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Ind w:w="-108" w:type="dxa"/>
        <w:tblCellMar>
          <w:left w:w="0" w:type="dxa"/>
          <w:right w:w="0" w:type="dxa"/>
        </w:tblCellMar>
        <w:tblLook w:val="04A0" w:firstRow="1" w:lastRow="0" w:firstColumn="1" w:lastColumn="0" w:noHBand="0" w:noVBand="1"/>
      </w:tblPr>
      <w:tblGrid>
        <w:gridCol w:w="3375"/>
        <w:gridCol w:w="5880"/>
        <w:gridCol w:w="67"/>
      </w:tblGrid>
      <w:tr w:rsidR="007D2755" w:rsidRPr="009A50AD" w:rsidTr="007D2755">
        <w:trPr>
          <w:gridAfter w:val="1"/>
          <w:wAfter w:w="67" w:type="dxa"/>
          <w:trHeight w:val="1200"/>
        </w:trPr>
        <w:tc>
          <w:tcPr>
            <w:tcW w:w="3375" w:type="dxa"/>
            <w:tcMar>
              <w:top w:w="0" w:type="dxa"/>
              <w:left w:w="108" w:type="dxa"/>
              <w:bottom w:w="0" w:type="dxa"/>
              <w:right w:w="108" w:type="dxa"/>
            </w:tcMar>
            <w:hideMark/>
          </w:tcPr>
          <w:p w:rsidR="007D2755" w:rsidRPr="002E48A0" w:rsidRDefault="007D2755" w:rsidP="009D6F57">
            <w:pPr>
              <w:spacing w:after="0" w:line="240" w:lineRule="auto"/>
              <w:jc w:val="center"/>
              <w:rPr>
                <w:rFonts w:eastAsiaTheme="minorEastAsia" w:cs="Times New Roman"/>
                <w:spacing w:val="-2"/>
                <w:position w:val="-2"/>
                <w:sz w:val="26"/>
                <w:szCs w:val="26"/>
              </w:rPr>
            </w:pPr>
            <w:r>
              <w:rPr>
                <w:rFonts w:eastAsiaTheme="minorEastAsia" w:cs="Times New Roman"/>
                <w:b/>
                <w:bCs/>
                <w:noProof/>
                <w:spacing w:val="-2"/>
                <w:position w:val="-2"/>
                <w:sz w:val="26"/>
                <w:szCs w:val="26"/>
              </w:rPr>
              <mc:AlternateContent>
                <mc:Choice Requires="wps">
                  <w:drawing>
                    <wp:anchor distT="4294967294" distB="4294967294" distL="114300" distR="114300" simplePos="0" relativeHeight="251668480" behindDoc="0" locked="0" layoutInCell="1" allowOverlap="1" wp14:anchorId="32FC184C" wp14:editId="0C3CDA2E">
                      <wp:simplePos x="0" y="0"/>
                      <wp:positionH relativeFrom="column">
                        <wp:posOffset>643890</wp:posOffset>
                      </wp:positionH>
                      <wp:positionV relativeFrom="paragraph">
                        <wp:posOffset>431799</wp:posOffset>
                      </wp:positionV>
                      <wp:extent cx="647700" cy="0"/>
                      <wp:effectExtent l="0" t="0" r="19050" b="1905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911854B" id="Straight Connector 1"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50.7pt,34pt" to="101.7pt,3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dp7jwQEAANIDAAAOAAAAZHJzL2Uyb0RvYy54bWysU02P0zAQvSPxHyzfadIV2qKo6R66gssK Kgo/wOvYjbW2xxqbJv33jJ0mLB9CCO3Fij3vzcx7M9nejc6ys8JowLd8vao5U15CZ/yp5V+/vH/z jrOYhO+EBa9aflGR3+1ev9oOoVE30IPtFDJK4mMzhJb3KYWmqqLslRNxBUF5CmpAJxJd8VR1KAbK 7mx1U9e31QDYBQSpYqTX+ynIdyW/1kqmT1pHlZhtOfWWyonlfMxntduK5oQi9EZe2xD/0YUTxlPR JdW9SIJ9Q/NbKmckQgSdVhJcBVobqYoGUrOuf1Fz7EVQRQuZE8NiU3y5tPLj+YDMdC3fcOaFoxEd Ewpz6hPbg/dkICBbZ5+GEBuC7/0Bs1I5+mN4APkUKVb9FMyXGCbYqNFlOEllY/H9sviuxsQkPd6+ 3Wxqmo6cQ5VoZl7AmD4ocCx/tNwanx0RjTg/xJQri2aGXNuYKpce0sWqDLb+s9KkkmqtC7vsl9pb ZGdBm9E9FYWUqyAzRRtrF1L9d9IVm2mq7Ny/Ehd0qQg+LURnPOCfqqZxblVP+Fn1pDXLfoTucsB5 KrQ4xaXrkufNfH4v9B+/4u47AAAA//8DAFBLAwQUAAYACAAAACEA7Ta+AdwAAAAJAQAADwAAAGRy cy9kb3ducmV2LnhtbEyPwU7DMBBE70j8g7WVuFG7AUVViFNVlRDigmgKdzd2k1B7HdlOGv6eRRzo cWafZmfKzewsm0yIvUcJq6UAZrDxusdWwsfh+X4NLCaFWlmPRsK3ibCpbm9KVWh/wb2Z6tQyCsFY KAldSkPBeWw641Rc+sEg3U4+OJVIhpbroC4U7izPhMi5Uz3Sh04NZteZ5lyPToJ9DdNnu2u3cXzZ 5/XX+yl7O0xS3i3m7ROwZOb0D8NvfaoOFXU6+hF1ZJa0WD0SKiFf0yYCMvFAxvHP4FXJrxdUPwAA AP//AwBQSwECLQAUAAYACAAAACEAtoM4kv4AAADhAQAAEwAAAAAAAAAAAAAAAAAAAAAAW0NvbnRl bnRfVHlwZXNdLnhtbFBLAQItABQABgAIAAAAIQA4/SH/1gAAAJQBAAALAAAAAAAAAAAAAAAAAC8B AABfcmVscy8ucmVsc1BLAQItABQABgAIAAAAIQBAdp7jwQEAANIDAAAOAAAAAAAAAAAAAAAAAC4C AABkcnMvZTJvRG9jLnhtbFBLAQItABQABgAIAAAAIQDtNr4B3AAAAAkBAAAPAAAAAAAAAAAAAAAA ABsEAABkcnMvZG93bnJldi54bWxQSwUGAAAAAAQABADzAAAAJAUAAAAA " strokecolor="black [3200]" strokeweight=".5pt">
                      <v:stroke joinstyle="miter"/>
                      <o:lock v:ext="edit" shapetype="f"/>
                    </v:line>
                  </w:pict>
                </mc:Fallback>
              </mc:AlternateContent>
            </w:r>
            <w:r w:rsidRPr="002E48A0">
              <w:rPr>
                <w:rFonts w:eastAsiaTheme="minorEastAsia" w:cs="Times New Roman"/>
                <w:b/>
                <w:bCs/>
                <w:spacing w:val="-2"/>
                <w:position w:val="-2"/>
                <w:sz w:val="26"/>
                <w:szCs w:val="26"/>
              </w:rPr>
              <w:t>ỦY BAN NHÂN DÂN</w:t>
            </w:r>
            <w:r w:rsidRPr="002E48A0">
              <w:rPr>
                <w:rFonts w:eastAsiaTheme="minorEastAsia" w:cs="Times New Roman"/>
                <w:b/>
                <w:bCs/>
                <w:spacing w:val="-2"/>
                <w:position w:val="-2"/>
                <w:sz w:val="26"/>
                <w:szCs w:val="26"/>
              </w:rPr>
              <w:br/>
              <w:t>TỈNH HÀ TĨNH</w:t>
            </w:r>
          </w:p>
        </w:tc>
        <w:tc>
          <w:tcPr>
            <w:tcW w:w="5880" w:type="dxa"/>
            <w:tcMar>
              <w:top w:w="0" w:type="dxa"/>
              <w:left w:w="108" w:type="dxa"/>
              <w:bottom w:w="0" w:type="dxa"/>
              <w:right w:w="108" w:type="dxa"/>
            </w:tcMar>
            <w:hideMark/>
          </w:tcPr>
          <w:p w:rsidR="007D2755" w:rsidRPr="002E48A0" w:rsidRDefault="007D2755" w:rsidP="009D6F57">
            <w:pPr>
              <w:spacing w:after="0" w:line="240" w:lineRule="auto"/>
              <w:jc w:val="center"/>
              <w:rPr>
                <w:rFonts w:eastAsiaTheme="minorEastAsia" w:cs="Times New Roman"/>
                <w:spacing w:val="-2"/>
                <w:position w:val="-2"/>
                <w:sz w:val="26"/>
                <w:szCs w:val="26"/>
              </w:rPr>
            </w:pPr>
            <w:r>
              <w:rPr>
                <w:rFonts w:eastAsiaTheme="minorEastAsia" w:cs="Times New Roman"/>
                <w:b/>
                <w:bCs/>
                <w:noProof/>
                <w:spacing w:val="-2"/>
                <w:position w:val="-2"/>
                <w:sz w:val="26"/>
                <w:szCs w:val="26"/>
              </w:rPr>
              <mc:AlternateContent>
                <mc:Choice Requires="wps">
                  <w:drawing>
                    <wp:anchor distT="4294967294" distB="4294967294" distL="114300" distR="114300" simplePos="0" relativeHeight="251669504" behindDoc="0" locked="0" layoutInCell="1" allowOverlap="1" wp14:anchorId="158ABD87" wp14:editId="06959AF8">
                      <wp:simplePos x="0" y="0"/>
                      <wp:positionH relativeFrom="column">
                        <wp:posOffset>765810</wp:posOffset>
                      </wp:positionH>
                      <wp:positionV relativeFrom="paragraph">
                        <wp:posOffset>429259</wp:posOffset>
                      </wp:positionV>
                      <wp:extent cx="20383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E7F4C6" id="Straight Connector 2"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3pt,33.8pt" to="220.8pt,33.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aml+wgEAANMDAAAOAAAAZHJzL2Uyb0RvYy54bWysU02P0zAQvSPxHyzfadKsQKuo6R66gssK Kgo/wOvYjbW2xxqbNv33jJ0mLB9CCO3Fij3vvZk3M9ncjc6yk8JowHd8vao5U15Cb/yx41+/vH9z y1lMwvfCglcdv6jI77avX23OoVUNDGB7hYxEfGzPoeNDSqGtqigH5URcQVCeghrQiURXPFY9ijOp O1s1df2uOgP2AUGqGOn1fgrybdHXWsn0SeuoErMdp9pSObGcj/msthvRHlGEwchrGeI/qnDCeEq6 SN2LJNg3NL9JOSMRIui0kuAq0NpIVTyQm3X9i5vDIIIqXqg5MSxtii8nKz+e9shM3/GGMy8cjeiQ UJjjkNgOvKcGArIm9+kcYkvwnd9jdipHfwgPIJ8ixaqfgvkSwwQbNboMJ6tsLH2/LH1XY2KSHpv6 5vbmLY1HzrFKtDMxYEwfFDiWPzpujc8tEa04PcSUU4t2hlzrmFKXItLFqgy2/rPSZJOSrQu7LJja WWQnQavRP62zRdIqyEzRxtqFVP+ddMVmmipL96/EBV0ygk8L0RkP+KesaZxL1RN+dj15zbYfob/s cR4LbU5xdt3yvJrP74X+41/cfgcAAP//AwBQSwMEFAAGAAgAAAAhAHX1o8ncAAAACQEAAA8AAABk cnMvZG93bnJldi54bWxMj09PwzAMxe9IfIfISNxYumoqqDSdpkkIcUGsg3vWeGm3/KmStCvfHiMO 7GQ/++n552o9W8MmDLH3TsBykQFD13rVOy3gc//y8AQsJumUNN6hgG+MsK5vbypZKn9xO5yapBmF uFhKAV1KQ8l5bDu0Mi78gI52Rx+sTCSD5irIC4Vbw/MsK7iVvaMLnRxw22F7bkYrwLyF6Utv9SaO r7uiOX0c8/f9JMT93bx5BpZwTv9m+MUndKiJ6eBHpyIzpPOsIKuA4pEqGVarJTWHvwGvK379Qf0D AAD//wMAUEsBAi0AFAAGAAgAAAAhALaDOJL+AAAA4QEAABMAAAAAAAAAAAAAAAAAAAAAAFtDb250 ZW50X1R5cGVzXS54bWxQSwECLQAUAAYACAAAACEAOP0h/9YAAACUAQAACwAAAAAAAAAAAAAAAAAv AQAAX3JlbHMvLnJlbHNQSwECLQAUAAYACAAAACEAlWppfsIBAADTAwAADgAAAAAAAAAAAAAAAAAu AgAAZHJzL2Uyb0RvYy54bWxQSwECLQAUAAYACAAAACEAdfWjydwAAAAJAQAADwAAAAAAAAAAAAAA AAAcBAAAZHJzL2Rvd25yZXYueG1sUEsFBgAAAAAEAAQA8wAAACUFAAAAAA== " strokecolor="black [3200]" strokeweight=".5pt">
                      <v:stroke joinstyle="miter"/>
                      <o:lock v:ext="edit" shapetype="f"/>
                    </v:line>
                  </w:pict>
                </mc:Fallback>
              </mc:AlternateContent>
            </w:r>
            <w:r w:rsidRPr="002E48A0">
              <w:rPr>
                <w:rFonts w:eastAsiaTheme="minorEastAsia" w:cs="Times New Roman"/>
                <w:b/>
                <w:bCs/>
                <w:spacing w:val="-2"/>
                <w:position w:val="-2"/>
                <w:sz w:val="26"/>
                <w:szCs w:val="26"/>
              </w:rPr>
              <w:t>CỘNG HÒA XÃ HỘI CHỦ NGHĨA VIỆT NAM</w:t>
            </w:r>
            <w:r w:rsidRPr="002E48A0">
              <w:rPr>
                <w:rFonts w:eastAsiaTheme="minorEastAsia" w:cs="Times New Roman"/>
                <w:b/>
                <w:bCs/>
                <w:spacing w:val="-2"/>
                <w:position w:val="-2"/>
                <w:sz w:val="26"/>
                <w:szCs w:val="26"/>
              </w:rPr>
              <w:br/>
            </w:r>
            <w:r w:rsidRPr="002E48A0">
              <w:rPr>
                <w:rFonts w:eastAsiaTheme="minorEastAsia" w:cs="Times New Roman"/>
                <w:b/>
                <w:bCs/>
                <w:spacing w:val="-2"/>
                <w:position w:val="-2"/>
                <w:sz w:val="28"/>
                <w:szCs w:val="26"/>
              </w:rPr>
              <w:t>Độc lập - Tự do - Hạnh phúc</w:t>
            </w:r>
          </w:p>
        </w:tc>
      </w:tr>
      <w:tr w:rsidR="007D2755" w:rsidRPr="009A50AD" w:rsidTr="007D2755">
        <w:trPr>
          <w:trHeight w:val="476"/>
        </w:trPr>
        <w:tc>
          <w:tcPr>
            <w:tcW w:w="3375" w:type="dxa"/>
            <w:tcMar>
              <w:top w:w="0" w:type="dxa"/>
              <w:left w:w="108" w:type="dxa"/>
              <w:bottom w:w="0" w:type="dxa"/>
              <w:right w:w="108" w:type="dxa"/>
            </w:tcMar>
            <w:hideMark/>
          </w:tcPr>
          <w:p w:rsidR="007D2755" w:rsidRPr="002E48A0" w:rsidRDefault="007D2755" w:rsidP="009D6F57">
            <w:pPr>
              <w:spacing w:after="0" w:line="240" w:lineRule="auto"/>
              <w:jc w:val="center"/>
              <w:rPr>
                <w:rFonts w:eastAsiaTheme="minorEastAsia" w:cs="Times New Roman"/>
                <w:spacing w:val="-2"/>
                <w:position w:val="-2"/>
                <w:sz w:val="28"/>
                <w:szCs w:val="28"/>
              </w:rPr>
            </w:pPr>
            <w:r w:rsidRPr="002E48A0">
              <w:rPr>
                <w:rFonts w:eastAsiaTheme="minorEastAsia" w:cs="Times New Roman"/>
                <w:spacing w:val="-2"/>
                <w:position w:val="-2"/>
                <w:sz w:val="28"/>
                <w:szCs w:val="28"/>
              </w:rPr>
              <w:t xml:space="preserve">Số: </w:t>
            </w:r>
            <w:r>
              <w:rPr>
                <w:rFonts w:eastAsiaTheme="minorEastAsia" w:cs="Times New Roman"/>
                <w:spacing w:val="-2"/>
                <w:position w:val="-2"/>
                <w:sz w:val="28"/>
                <w:szCs w:val="28"/>
              </w:rPr>
              <w:t xml:space="preserve">         </w:t>
            </w:r>
            <w:r w:rsidRPr="002E48A0">
              <w:rPr>
                <w:rFonts w:eastAsiaTheme="minorEastAsia" w:cs="Times New Roman"/>
                <w:spacing w:val="-2"/>
                <w:position w:val="-2"/>
                <w:sz w:val="28"/>
                <w:szCs w:val="28"/>
              </w:rPr>
              <w:t>/202</w:t>
            </w:r>
            <w:r>
              <w:rPr>
                <w:rFonts w:eastAsiaTheme="minorEastAsia" w:cs="Times New Roman"/>
                <w:spacing w:val="-2"/>
                <w:position w:val="-2"/>
                <w:sz w:val="28"/>
                <w:szCs w:val="28"/>
              </w:rPr>
              <w:t>1</w:t>
            </w:r>
            <w:r w:rsidRPr="002E48A0">
              <w:rPr>
                <w:rFonts w:eastAsiaTheme="minorEastAsia" w:cs="Times New Roman"/>
                <w:spacing w:val="-2"/>
                <w:position w:val="-2"/>
                <w:sz w:val="28"/>
                <w:szCs w:val="28"/>
              </w:rPr>
              <w:t>/QĐ-UBND</w:t>
            </w:r>
          </w:p>
        </w:tc>
        <w:tc>
          <w:tcPr>
            <w:tcW w:w="5947" w:type="dxa"/>
            <w:gridSpan w:val="2"/>
            <w:tcMar>
              <w:top w:w="0" w:type="dxa"/>
              <w:left w:w="108" w:type="dxa"/>
              <w:bottom w:w="0" w:type="dxa"/>
              <w:right w:w="108" w:type="dxa"/>
            </w:tcMar>
            <w:hideMark/>
          </w:tcPr>
          <w:p w:rsidR="007D2755" w:rsidRPr="002E48A0" w:rsidRDefault="007D2755" w:rsidP="009D6F57">
            <w:pPr>
              <w:spacing w:after="0" w:line="240" w:lineRule="auto"/>
              <w:jc w:val="center"/>
              <w:rPr>
                <w:rFonts w:eastAsiaTheme="minorEastAsia" w:cs="Times New Roman"/>
                <w:spacing w:val="-2"/>
                <w:position w:val="-2"/>
                <w:sz w:val="28"/>
                <w:szCs w:val="28"/>
              </w:rPr>
            </w:pPr>
            <w:r w:rsidRPr="002E48A0">
              <w:rPr>
                <w:rFonts w:eastAsiaTheme="minorEastAsia" w:cs="Times New Roman"/>
                <w:i/>
                <w:iCs/>
                <w:spacing w:val="-2"/>
                <w:position w:val="-2"/>
                <w:sz w:val="28"/>
                <w:szCs w:val="28"/>
              </w:rPr>
              <w:t xml:space="preserve">      Hà Tĩnh, ngày </w:t>
            </w:r>
            <w:r>
              <w:rPr>
                <w:rFonts w:eastAsiaTheme="minorEastAsia" w:cs="Times New Roman"/>
                <w:i/>
                <w:iCs/>
                <w:spacing w:val="-2"/>
                <w:position w:val="-2"/>
                <w:sz w:val="28"/>
                <w:szCs w:val="28"/>
              </w:rPr>
              <w:t xml:space="preserve">   </w:t>
            </w:r>
            <w:r w:rsidRPr="002E48A0">
              <w:rPr>
                <w:rFonts w:eastAsiaTheme="minorEastAsia" w:cs="Times New Roman"/>
                <w:i/>
                <w:iCs/>
                <w:spacing w:val="-2"/>
                <w:position w:val="-2"/>
                <w:sz w:val="28"/>
                <w:szCs w:val="28"/>
              </w:rPr>
              <w:t xml:space="preserve"> </w:t>
            </w:r>
            <w:r>
              <w:rPr>
                <w:rFonts w:eastAsiaTheme="minorEastAsia" w:cs="Times New Roman"/>
                <w:i/>
                <w:iCs/>
                <w:spacing w:val="-2"/>
                <w:position w:val="-2"/>
                <w:sz w:val="28"/>
                <w:szCs w:val="28"/>
              </w:rPr>
              <w:t>tháng      năm 2021</w:t>
            </w:r>
          </w:p>
        </w:tc>
      </w:tr>
    </w:tbl>
    <w:p w:rsidR="007D7C03" w:rsidRPr="007D2755" w:rsidRDefault="007D2755" w:rsidP="007D2755">
      <w:pPr>
        <w:tabs>
          <w:tab w:val="left" w:pos="3953"/>
        </w:tabs>
        <w:rPr>
          <w:rFonts w:eastAsia="Times New Roman"/>
          <w:b/>
          <w:sz w:val="28"/>
          <w:u w:val="single"/>
        </w:rPr>
      </w:pPr>
      <w:r w:rsidRPr="007D2755">
        <w:rPr>
          <w:rFonts w:eastAsia="Times New Roman"/>
          <w:b/>
          <w:sz w:val="28"/>
        </w:rPr>
        <w:t xml:space="preserve">              </w:t>
      </w:r>
      <w:r w:rsidRPr="007D2755">
        <w:rPr>
          <w:rFonts w:eastAsia="Times New Roman"/>
          <w:b/>
          <w:sz w:val="28"/>
          <w:u w:val="single"/>
        </w:rPr>
        <w:t>Dự thảo</w:t>
      </w:r>
    </w:p>
    <w:p w:rsidR="007D7C03" w:rsidRPr="00C64373" w:rsidRDefault="007D7C03" w:rsidP="007D2755">
      <w:pPr>
        <w:spacing w:after="0" w:line="240" w:lineRule="auto"/>
        <w:jc w:val="center"/>
        <w:rPr>
          <w:sz w:val="28"/>
          <w:szCs w:val="28"/>
        </w:rPr>
      </w:pPr>
      <w:r w:rsidRPr="00C64373">
        <w:rPr>
          <w:b/>
          <w:bCs/>
          <w:sz w:val="28"/>
          <w:szCs w:val="28"/>
        </w:rPr>
        <w:t>QUYẾT ĐỊNH</w:t>
      </w:r>
    </w:p>
    <w:p w:rsidR="007D7C03" w:rsidRPr="00C64373" w:rsidRDefault="00464B8F" w:rsidP="007D2755">
      <w:pPr>
        <w:spacing w:after="0" w:line="240" w:lineRule="auto"/>
        <w:jc w:val="center"/>
        <w:rPr>
          <w:b/>
          <w:sz w:val="28"/>
          <w:szCs w:val="28"/>
          <w:lang w:val="nl-NL"/>
        </w:rPr>
      </w:pPr>
      <w:r w:rsidRPr="00C64373">
        <w:rPr>
          <w:b/>
          <w:sz w:val="28"/>
          <w:szCs w:val="28"/>
          <w:lang w:val="nl-NL"/>
        </w:rPr>
        <w:t>Q</w:t>
      </w:r>
      <w:r w:rsidR="007D7C03" w:rsidRPr="00C64373">
        <w:rPr>
          <w:b/>
          <w:sz w:val="28"/>
          <w:szCs w:val="28"/>
          <w:lang w:val="nl-NL"/>
        </w:rPr>
        <w:t>uy định về điều kiện, tiêu chí, quy mô, tỷ lệ</w:t>
      </w:r>
      <w:r w:rsidRPr="00C64373">
        <w:rPr>
          <w:b/>
          <w:sz w:val="28"/>
          <w:szCs w:val="28"/>
          <w:lang w:val="nl-NL"/>
        </w:rPr>
        <w:t xml:space="preserve"> </w:t>
      </w:r>
      <w:r w:rsidR="007D7C03" w:rsidRPr="00C64373">
        <w:rPr>
          <w:b/>
          <w:sz w:val="28"/>
          <w:szCs w:val="28"/>
          <w:lang w:val="nl-NL"/>
        </w:rPr>
        <w:t>để tách khu đất thành dự án độc lập khi giải quyết thủ tục chấp thuận</w:t>
      </w:r>
      <w:r w:rsidRPr="00C64373">
        <w:rPr>
          <w:b/>
          <w:sz w:val="28"/>
          <w:szCs w:val="28"/>
          <w:lang w:val="nl-NL"/>
        </w:rPr>
        <w:t xml:space="preserve"> </w:t>
      </w:r>
      <w:r w:rsidR="007D7C03" w:rsidRPr="00C64373">
        <w:rPr>
          <w:b/>
          <w:sz w:val="28"/>
          <w:szCs w:val="28"/>
          <w:lang w:val="nl-NL"/>
        </w:rPr>
        <w:t>chủ trương đầu tư dự án có sử dụng đất</w:t>
      </w:r>
      <w:r w:rsidR="007D2755">
        <w:rPr>
          <w:b/>
          <w:sz w:val="28"/>
          <w:szCs w:val="28"/>
          <w:lang w:val="nl-NL"/>
        </w:rPr>
        <w:t>; c</w:t>
      </w:r>
      <w:r w:rsidRPr="00C64373">
        <w:rPr>
          <w:b/>
          <w:sz w:val="28"/>
          <w:szCs w:val="28"/>
          <w:lang w:val="nl-NL"/>
        </w:rPr>
        <w:t>hi t</w:t>
      </w:r>
      <w:r w:rsidR="007D2755">
        <w:rPr>
          <w:b/>
          <w:sz w:val="28"/>
          <w:szCs w:val="28"/>
          <w:lang w:val="nl-NL"/>
        </w:rPr>
        <w:t>i</w:t>
      </w:r>
      <w:r w:rsidRPr="00C64373">
        <w:rPr>
          <w:b/>
          <w:sz w:val="28"/>
          <w:szCs w:val="28"/>
          <w:lang w:val="nl-NL"/>
        </w:rPr>
        <w:t>ết về giao đất, cho thuê đất đối với các thửa đất nhỏ hẹp do Nhà nước quản lý trên địa bàn tỉnh Hà Tĩnh.</w:t>
      </w:r>
    </w:p>
    <w:p w:rsidR="007D7C03" w:rsidRPr="00C64373" w:rsidRDefault="007D7C03" w:rsidP="007D2755">
      <w:pPr>
        <w:spacing w:after="0" w:line="240" w:lineRule="auto"/>
        <w:jc w:val="center"/>
        <w:rPr>
          <w:bCs/>
          <w:sz w:val="40"/>
          <w:szCs w:val="40"/>
          <w:lang w:val="nl-NL"/>
        </w:rPr>
      </w:pPr>
      <w:r w:rsidRPr="00C64373">
        <w:rPr>
          <w:noProof/>
          <w:szCs w:val="24"/>
        </w:rPr>
        <mc:AlternateContent>
          <mc:Choice Requires="wps">
            <w:drawing>
              <wp:anchor distT="0" distB="0" distL="114300" distR="114300" simplePos="0" relativeHeight="251666432" behindDoc="0" locked="0" layoutInCell="1" allowOverlap="1" wp14:anchorId="52A7784B" wp14:editId="7DBEAA36">
                <wp:simplePos x="0" y="0"/>
                <wp:positionH relativeFrom="column">
                  <wp:posOffset>1714500</wp:posOffset>
                </wp:positionH>
                <wp:positionV relativeFrom="paragraph">
                  <wp:posOffset>90805</wp:posOffset>
                </wp:positionV>
                <wp:extent cx="2286000" cy="0"/>
                <wp:effectExtent l="9525" t="5080" r="952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C080EBE"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15pt" to="315pt,7.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9azzxHAIAADYEAAAOAAAAZHJzL2Uyb0RvYy54bWysU8uu2jAU3FfqP1jeQx4FChHhqkqgm9te JG4/wNhOYtWxLdsQUNV/77F5tLSbqioL48fxZM7MePl06iU6cuuEViXOxilGXFHNhGpL/OV1M5pj 5DxRjEiteInP3OGn1ds3y8EUPNedloxbBCDKFYMpcee9KZLE0Y73xI214QoOG2174mFp24RZMgB6 L5M8TWfJoC0zVlPuHOzWl0O8ivhNw6l/aRrHPZIlBm4+jjaO+zAmqyUpWktMJ+iVBvkHFj0RCj56 h6qJJ+hgxR9QvaBWO934MdV9optGUB57gG6y9Ldudh0xPPYC4jhzl8n9P1j6+bi1SDDwDiNFerBo 5y0RbedRpZUCAbVFWdBpMK6A8kptbeiUntTOPGv61SGlq46olke+r2cDIPFG8nAlLJyBr+2HT5pB DTl4HUU7NbYPkCAHOkVvzndv+MkjCpt5Pp+lKVhIb2cJKW4XjXX+I9c9CpMSS6GCbKQgx2fngTqU 3krCttIbIWW0Xio0lHgxzafxgtNSsHAYypxt95W06EhCeOIv6ABgD2VWHxSLYB0nbH2deyLkZQ71 UgU8aAXoXGeXdHxbpIv1fD2fjCb5bD2apHU9+rCpJqPZJns/rd/VVVVn3wO1bFJ0gjGuArtbUrPJ 3yXh+mYuGbtn9S5D8ogeWwSyt/9IOnoZ7LsEYa/ZeWuDGsFWCGcsvj6kkP5f17Hq53Nf/QAAAP// AwBQSwMEFAAGAAgAAAAhALH0bo3cAAAACQEAAA8AAABkcnMvZG93bnJldi54bWxMj8FOwzAQRO9I /IO1SFwq6pCgFoU4FQJy40Kh4rqNlyQiXqex2wa+nq04wHFnRrNvitXkenWgMXSeDVzPE1DEtbcd NwbeXqurW1AhIlvsPZOBLwqwKs/PCsytP/ILHdaxUVLCIUcDbYxDrnWoW3IY5n4gFu/Djw6jnGOj 7YhHKXe9TpNkoR12LB9aHOihpfpzvXcGQrWhXfU9q2fJe9Z4SnePz09ozOXFdH8HKtIU/8Jwwhd0 KIVp6/dsg+oNpMtEtkQxbjJQElhkJ2H7K+iy0P8XlD8AAAD//wMAUEsBAi0AFAAGAAgAAAAhALaD OJL+AAAA4QEAABMAAAAAAAAAAAAAAAAAAAAAAFtDb250ZW50X1R5cGVzXS54bWxQSwECLQAUAAYA CAAAACEAOP0h/9YAAACUAQAACwAAAAAAAAAAAAAAAAAvAQAAX3JlbHMvLnJlbHNQSwECLQAUAAYA CAAAACEA/Ws88RwCAAA2BAAADgAAAAAAAAAAAAAAAAAuAgAAZHJzL2Uyb0RvYy54bWxQSwECLQAU AAYACAAAACEAsfRujdwAAAAJAQAADwAAAAAAAAAAAAAAAAB2BAAAZHJzL2Rvd25yZXYueG1sUEsF BgAAAAAEAAQA8wAAAH8FAAAAAA== "/>
            </w:pict>
          </mc:Fallback>
        </mc:AlternateContent>
      </w:r>
    </w:p>
    <w:p w:rsidR="007D7C03" w:rsidRPr="00C64373" w:rsidRDefault="007D7C03" w:rsidP="007D7C03">
      <w:pPr>
        <w:jc w:val="center"/>
        <w:rPr>
          <w:b/>
          <w:bCs/>
          <w:sz w:val="28"/>
          <w:szCs w:val="28"/>
        </w:rPr>
      </w:pPr>
      <w:r w:rsidRPr="00C64373">
        <w:rPr>
          <w:b/>
          <w:bCs/>
          <w:sz w:val="28"/>
          <w:szCs w:val="28"/>
        </w:rPr>
        <w:t>ỦY BAN NHÂN DÂN TỈNH HÀ TĨNH</w:t>
      </w:r>
    </w:p>
    <w:p w:rsidR="007D2755" w:rsidRPr="002E48A0" w:rsidRDefault="007D2755" w:rsidP="007D2755">
      <w:pPr>
        <w:spacing w:before="120" w:after="0" w:line="240" w:lineRule="auto"/>
        <w:ind w:firstLine="720"/>
        <w:jc w:val="both"/>
        <w:rPr>
          <w:rFonts w:eastAsiaTheme="minorEastAsia" w:cs="Times New Roman"/>
          <w:i/>
          <w:spacing w:val="-2"/>
          <w:position w:val="-2"/>
          <w:sz w:val="28"/>
          <w:szCs w:val="28"/>
          <w:lang w:val="vi-VN"/>
        </w:rPr>
      </w:pPr>
      <w:r w:rsidRPr="002E48A0">
        <w:rPr>
          <w:rFonts w:eastAsiaTheme="minorEastAsia" w:cs="Times New Roman"/>
          <w:i/>
          <w:iCs/>
          <w:spacing w:val="-2"/>
          <w:position w:val="-2"/>
          <w:sz w:val="28"/>
          <w:szCs w:val="28"/>
          <w:lang w:val="vi-VN"/>
        </w:rPr>
        <w:t>Căn cứ Luật Tổ chức chính quyền địa phương ngày 19/6/2015; Luật Sửa đổi, bổ sung một số điều của Luật tổ chức Chính phủ và Luật Tổ chức chính quyền địa phương ngày 22/11/2019;</w:t>
      </w:r>
    </w:p>
    <w:p w:rsidR="007D2755" w:rsidRPr="00E839CB" w:rsidRDefault="007D2755" w:rsidP="007D2755">
      <w:pPr>
        <w:spacing w:before="120" w:after="0" w:line="240" w:lineRule="auto"/>
        <w:ind w:firstLine="720"/>
        <w:jc w:val="both"/>
        <w:rPr>
          <w:rFonts w:eastAsiaTheme="minorEastAsia" w:cs="Times New Roman"/>
          <w:i/>
          <w:spacing w:val="-2"/>
          <w:position w:val="-2"/>
          <w:sz w:val="28"/>
          <w:szCs w:val="28"/>
        </w:rPr>
      </w:pPr>
      <w:r w:rsidRPr="002E48A0">
        <w:rPr>
          <w:rFonts w:eastAsiaTheme="minorEastAsia" w:cs="Times New Roman"/>
          <w:i/>
          <w:iCs/>
          <w:spacing w:val="-2"/>
          <w:position w:val="-2"/>
          <w:sz w:val="28"/>
          <w:szCs w:val="28"/>
          <w:lang w:val="vi-VN"/>
        </w:rPr>
        <w:t xml:space="preserve">Căn cứ Luật Ban hành </w:t>
      </w:r>
      <w:r w:rsidRPr="002E48A0">
        <w:rPr>
          <w:rFonts w:eastAsiaTheme="minorEastAsia" w:cs="Times New Roman"/>
          <w:i/>
          <w:iCs/>
          <w:spacing w:val="-2"/>
          <w:position w:val="-2"/>
          <w:sz w:val="28"/>
          <w:szCs w:val="28"/>
          <w:shd w:val="clear" w:color="auto" w:fill="FFFFFF"/>
          <w:lang w:val="vi-VN"/>
        </w:rPr>
        <w:t>văn</w:t>
      </w:r>
      <w:r w:rsidRPr="002E48A0">
        <w:rPr>
          <w:rFonts w:eastAsiaTheme="minorEastAsia" w:cs="Times New Roman"/>
          <w:i/>
          <w:iCs/>
          <w:spacing w:val="-2"/>
          <w:position w:val="-2"/>
          <w:sz w:val="28"/>
          <w:szCs w:val="28"/>
          <w:lang w:val="vi-VN"/>
        </w:rPr>
        <w:t xml:space="preserve"> bản quy phạm pháp luật ngày 22/6/2015;</w:t>
      </w:r>
      <w:r>
        <w:rPr>
          <w:rFonts w:eastAsiaTheme="minorEastAsia" w:cs="Times New Roman"/>
          <w:i/>
          <w:iCs/>
          <w:spacing w:val="-2"/>
          <w:position w:val="-2"/>
          <w:sz w:val="28"/>
          <w:szCs w:val="28"/>
        </w:rPr>
        <w:t xml:space="preserve"> </w:t>
      </w:r>
      <w:r w:rsidRPr="00067A97">
        <w:rPr>
          <w:rFonts w:eastAsiaTheme="minorEastAsia" w:cs="Times New Roman"/>
          <w:i/>
          <w:iCs/>
          <w:spacing w:val="-2"/>
          <w:position w:val="-2"/>
          <w:sz w:val="28"/>
          <w:szCs w:val="28"/>
          <w:lang w:val="vi-VN"/>
        </w:rPr>
        <w:t>Luật sửa đổi, bổ sung một số điều của Luật Ban hành văn bản quy phạm pháp luật ngày 18/6/2020</w:t>
      </w:r>
      <w:r>
        <w:rPr>
          <w:rFonts w:eastAsiaTheme="minorEastAsia" w:cs="Times New Roman"/>
          <w:i/>
          <w:iCs/>
          <w:spacing w:val="-2"/>
          <w:position w:val="-2"/>
          <w:sz w:val="28"/>
          <w:szCs w:val="28"/>
        </w:rPr>
        <w:t>;</w:t>
      </w:r>
    </w:p>
    <w:p w:rsidR="007D2755" w:rsidRPr="00C95BC2" w:rsidRDefault="007D2755" w:rsidP="007D2755">
      <w:pPr>
        <w:spacing w:before="120" w:after="0" w:line="240" w:lineRule="auto"/>
        <w:ind w:firstLine="720"/>
        <w:jc w:val="both"/>
        <w:rPr>
          <w:rFonts w:eastAsiaTheme="minorEastAsia" w:cs="Times New Roman"/>
          <w:i/>
          <w:iCs/>
          <w:spacing w:val="-2"/>
          <w:position w:val="-2"/>
          <w:sz w:val="28"/>
          <w:szCs w:val="28"/>
          <w:lang w:val="vi-VN"/>
        </w:rPr>
      </w:pPr>
      <w:r w:rsidRPr="00C95BC2">
        <w:rPr>
          <w:rFonts w:eastAsiaTheme="minorEastAsia" w:cs="Times New Roman"/>
          <w:i/>
          <w:iCs/>
          <w:spacing w:val="-2"/>
          <w:position w:val="-2"/>
          <w:sz w:val="28"/>
          <w:szCs w:val="28"/>
          <w:lang w:val="vi-VN"/>
        </w:rPr>
        <w:t>Căn cứ Luật Đất đai ngày 29/11/2013;</w:t>
      </w:r>
    </w:p>
    <w:p w:rsidR="00C95BC2" w:rsidRPr="00C95BC2" w:rsidRDefault="00C95BC2" w:rsidP="00C95BC2">
      <w:pPr>
        <w:spacing w:before="60" w:after="60"/>
        <w:ind w:firstLine="720"/>
        <w:jc w:val="both"/>
        <w:rPr>
          <w:i/>
          <w:sz w:val="28"/>
          <w:szCs w:val="28"/>
        </w:rPr>
      </w:pPr>
      <w:r w:rsidRPr="00C95BC2">
        <w:rPr>
          <w:i/>
          <w:sz w:val="28"/>
          <w:szCs w:val="28"/>
        </w:rPr>
        <w:t>Căn cứ Luật Đầ</w:t>
      </w:r>
      <w:r>
        <w:rPr>
          <w:i/>
          <w:sz w:val="28"/>
          <w:szCs w:val="28"/>
        </w:rPr>
        <w:t>u tư ngày 17/6/</w:t>
      </w:r>
      <w:bookmarkStart w:id="0" w:name="_GoBack"/>
      <w:bookmarkEnd w:id="0"/>
      <w:r w:rsidRPr="00C95BC2">
        <w:rPr>
          <w:i/>
          <w:sz w:val="28"/>
          <w:szCs w:val="28"/>
        </w:rPr>
        <w:t>2020;</w:t>
      </w:r>
    </w:p>
    <w:p w:rsidR="007D2755" w:rsidRPr="001219F8" w:rsidRDefault="007D2755" w:rsidP="007D2755">
      <w:pPr>
        <w:spacing w:before="120" w:after="0" w:line="240" w:lineRule="auto"/>
        <w:ind w:firstLine="720"/>
        <w:jc w:val="both"/>
        <w:rPr>
          <w:rFonts w:eastAsiaTheme="minorEastAsia" w:cs="Times New Roman"/>
          <w:i/>
          <w:iCs/>
          <w:spacing w:val="-2"/>
          <w:position w:val="-2"/>
          <w:sz w:val="28"/>
          <w:szCs w:val="28"/>
          <w:lang w:val="vi-VN"/>
        </w:rPr>
      </w:pPr>
      <w:r w:rsidRPr="00C95BC2">
        <w:rPr>
          <w:rFonts w:eastAsiaTheme="minorEastAsia" w:cs="Times New Roman"/>
          <w:i/>
          <w:iCs/>
          <w:spacing w:val="-2"/>
          <w:position w:val="-2"/>
          <w:sz w:val="28"/>
          <w:szCs w:val="28"/>
          <w:lang w:val="vi-VN"/>
        </w:rPr>
        <w:t xml:space="preserve">Căn cứ </w:t>
      </w:r>
      <w:r w:rsidRPr="002E48A0">
        <w:rPr>
          <w:rFonts w:eastAsiaTheme="minorEastAsia" w:cs="Times New Roman"/>
          <w:i/>
          <w:iCs/>
          <w:spacing w:val="-2"/>
          <w:position w:val="-2"/>
          <w:sz w:val="28"/>
          <w:szCs w:val="28"/>
          <w:lang w:val="vi-VN"/>
        </w:rPr>
        <w:t>Nghị định số 43/2014/NĐ-CP ngày 15/5/2014 của Chính phủ quy định chi tiết thi hành một số điều của Luật Đất đai; Nghị định số 01/2017/NĐ-CP ngày 06/01/2017 của Chính phủ về sửa đổi, bổ sung một số nghị định chi tiết thi hành Luật Đất đai;</w:t>
      </w:r>
      <w:r w:rsidRPr="001219F8">
        <w:rPr>
          <w:rFonts w:eastAsiaTheme="minorEastAsia" w:cs="Times New Roman"/>
          <w:i/>
          <w:iCs/>
          <w:spacing w:val="-2"/>
          <w:position w:val="-2"/>
          <w:sz w:val="28"/>
          <w:szCs w:val="28"/>
          <w:lang w:val="vi-VN"/>
        </w:rPr>
        <w:t xml:space="preserve"> Nghị định số 148/2020/NĐ-CP ngày 18/12/2020 của Chính phủ sửa đổi, bổ sung một số Nghị định quy định chi tiết thi hành Luật Đất đai;</w:t>
      </w:r>
    </w:p>
    <w:p w:rsidR="007D2755" w:rsidRPr="002E48A0" w:rsidRDefault="007D2755" w:rsidP="007D2755">
      <w:pPr>
        <w:spacing w:before="120" w:after="0" w:line="240" w:lineRule="auto"/>
        <w:ind w:firstLine="720"/>
        <w:jc w:val="both"/>
        <w:rPr>
          <w:rFonts w:eastAsiaTheme="minorEastAsia" w:cs="Times New Roman"/>
          <w:iCs/>
          <w:spacing w:val="-2"/>
          <w:position w:val="-2"/>
          <w:sz w:val="28"/>
          <w:szCs w:val="28"/>
          <w:lang w:val="vi-VN"/>
        </w:rPr>
      </w:pPr>
      <w:r w:rsidRPr="002E48A0">
        <w:rPr>
          <w:rFonts w:eastAsiaTheme="minorEastAsia" w:cs="Times New Roman"/>
          <w:i/>
          <w:iCs/>
          <w:spacing w:val="-2"/>
          <w:position w:val="-2"/>
          <w:sz w:val="28"/>
          <w:szCs w:val="28"/>
          <w:lang w:val="vi-VN"/>
        </w:rPr>
        <w:t>Theo đề nghị của Giám đốc Sở Tài nguyên và Môi trường tại Văn bản số</w:t>
      </w:r>
      <w:r>
        <w:rPr>
          <w:rFonts w:eastAsiaTheme="minorEastAsia" w:cs="Times New Roman"/>
          <w:i/>
          <w:iCs/>
          <w:spacing w:val="-2"/>
          <w:position w:val="-2"/>
          <w:sz w:val="28"/>
          <w:szCs w:val="28"/>
          <w:lang w:val="vi-VN"/>
        </w:rPr>
        <w:t xml:space="preserve"> ........../STNMT-ĐĐ1 ngày ..../..../2021</w:t>
      </w:r>
      <w:r w:rsidRPr="002E48A0">
        <w:rPr>
          <w:rFonts w:eastAsiaTheme="minorEastAsia" w:cs="Times New Roman"/>
          <w:i/>
          <w:iCs/>
          <w:spacing w:val="-2"/>
          <w:position w:val="-2"/>
          <w:sz w:val="28"/>
          <w:szCs w:val="28"/>
          <w:lang w:val="vi-VN"/>
        </w:rPr>
        <w:t xml:space="preserve">, Báo cáo thẩm định số </w:t>
      </w:r>
      <w:r>
        <w:rPr>
          <w:rFonts w:eastAsiaTheme="minorEastAsia" w:cs="Times New Roman"/>
          <w:i/>
          <w:iCs/>
          <w:spacing w:val="-2"/>
          <w:position w:val="-2"/>
          <w:sz w:val="28"/>
          <w:szCs w:val="28"/>
          <w:lang w:val="vi-VN"/>
        </w:rPr>
        <w:t>....../BC-STP ngày ..../...../2021</w:t>
      </w:r>
      <w:r w:rsidRPr="002E48A0">
        <w:rPr>
          <w:rFonts w:eastAsiaTheme="minorEastAsia" w:cs="Times New Roman"/>
          <w:i/>
          <w:iCs/>
          <w:spacing w:val="-2"/>
          <w:position w:val="-2"/>
          <w:sz w:val="28"/>
          <w:szCs w:val="28"/>
          <w:lang w:val="vi-VN"/>
        </w:rPr>
        <w:t xml:space="preserve"> của Sở Tư pháp</w:t>
      </w:r>
      <w:r w:rsidRPr="002E48A0">
        <w:rPr>
          <w:rFonts w:eastAsiaTheme="minorEastAsia" w:cs="Times New Roman"/>
          <w:iCs/>
          <w:spacing w:val="-2"/>
          <w:position w:val="-2"/>
          <w:sz w:val="28"/>
          <w:szCs w:val="28"/>
          <w:lang w:val="vi-VN"/>
        </w:rPr>
        <w:t>.</w:t>
      </w:r>
    </w:p>
    <w:p w:rsidR="007D7C03" w:rsidRPr="00C64373" w:rsidRDefault="007D7C03" w:rsidP="007D7C03">
      <w:pPr>
        <w:jc w:val="center"/>
        <w:rPr>
          <w:bCs/>
          <w:szCs w:val="24"/>
        </w:rPr>
      </w:pPr>
    </w:p>
    <w:p w:rsidR="007D7C03" w:rsidRPr="00C64373" w:rsidRDefault="007D7C03" w:rsidP="007D7C03">
      <w:pPr>
        <w:jc w:val="center"/>
        <w:rPr>
          <w:b/>
          <w:bCs/>
          <w:sz w:val="28"/>
          <w:szCs w:val="28"/>
        </w:rPr>
      </w:pPr>
      <w:r w:rsidRPr="00C64373">
        <w:rPr>
          <w:b/>
          <w:bCs/>
          <w:sz w:val="28"/>
          <w:szCs w:val="28"/>
        </w:rPr>
        <w:t>QUYẾT ĐỊNH:</w:t>
      </w:r>
    </w:p>
    <w:p w:rsidR="007D7C03" w:rsidRPr="00C64373" w:rsidRDefault="007D7C03" w:rsidP="007D7C03">
      <w:pPr>
        <w:jc w:val="center"/>
        <w:rPr>
          <w:bCs/>
          <w:sz w:val="16"/>
          <w:szCs w:val="16"/>
        </w:rPr>
      </w:pPr>
    </w:p>
    <w:p w:rsidR="007D2755" w:rsidRPr="007D2755" w:rsidRDefault="007D2755" w:rsidP="007D2755">
      <w:pPr>
        <w:spacing w:before="120" w:after="0" w:line="240" w:lineRule="auto"/>
        <w:ind w:firstLine="720"/>
        <w:jc w:val="both"/>
        <w:rPr>
          <w:sz w:val="28"/>
          <w:szCs w:val="28"/>
        </w:rPr>
      </w:pPr>
      <w:r w:rsidRPr="007D2755">
        <w:rPr>
          <w:b/>
          <w:sz w:val="28"/>
          <w:szCs w:val="28"/>
        </w:rPr>
        <w:t xml:space="preserve">Điều 1. </w:t>
      </w:r>
      <w:r w:rsidRPr="007D2755">
        <w:rPr>
          <w:sz w:val="28"/>
          <w:szCs w:val="28"/>
        </w:rPr>
        <w:t xml:space="preserve">Ban hành kèm theo Quyết định này </w:t>
      </w:r>
      <w:r w:rsidRPr="007D2755">
        <w:rPr>
          <w:sz w:val="28"/>
          <w:szCs w:val="28"/>
          <w:lang w:val="nl-NL"/>
        </w:rPr>
        <w:t>Quy định về điều kiện, tiêu chí, quy mô, tỷ lệ để tách khu đất thành dự án độc lập khi giải quyết thủ tục chấp thuận chủ trương đầu tư dự án có sử dụng đất; chi tiết về giao đất, cho thuê đất đối với các thửa đất nhỏ hẹp do Nhà nước quản lý trên địa bàn tỉnh Hà Tĩnh.</w:t>
      </w:r>
    </w:p>
    <w:p w:rsidR="00B359BA" w:rsidRPr="00E5714D" w:rsidRDefault="00B359BA" w:rsidP="00B359BA">
      <w:pPr>
        <w:spacing w:before="120" w:after="0" w:line="240" w:lineRule="auto"/>
        <w:ind w:firstLine="720"/>
        <w:jc w:val="both"/>
        <w:rPr>
          <w:rFonts w:eastAsiaTheme="minorEastAsia" w:cs="Times New Roman"/>
          <w:spacing w:val="-2"/>
          <w:position w:val="-2"/>
          <w:sz w:val="28"/>
          <w:szCs w:val="28"/>
          <w:lang w:val="vi-VN"/>
        </w:rPr>
      </w:pPr>
      <w:r w:rsidRPr="00E5714D">
        <w:rPr>
          <w:rFonts w:eastAsiaTheme="minorEastAsia" w:cs="Times New Roman"/>
          <w:b/>
          <w:bCs/>
          <w:spacing w:val="-2"/>
          <w:position w:val="-2"/>
          <w:sz w:val="28"/>
          <w:szCs w:val="28"/>
          <w:lang w:val="vi-VN"/>
        </w:rPr>
        <w:t>Điề</w:t>
      </w:r>
      <w:r>
        <w:rPr>
          <w:rFonts w:eastAsiaTheme="minorEastAsia" w:cs="Times New Roman"/>
          <w:b/>
          <w:bCs/>
          <w:spacing w:val="-2"/>
          <w:position w:val="-2"/>
          <w:sz w:val="28"/>
          <w:szCs w:val="28"/>
          <w:lang w:val="vi-VN"/>
        </w:rPr>
        <w:t>u 2</w:t>
      </w:r>
      <w:r w:rsidRPr="00E5714D">
        <w:rPr>
          <w:rFonts w:eastAsiaTheme="minorEastAsia" w:cs="Times New Roman"/>
          <w:b/>
          <w:bCs/>
          <w:spacing w:val="-2"/>
          <w:position w:val="-2"/>
          <w:sz w:val="28"/>
          <w:szCs w:val="28"/>
          <w:lang w:val="vi-VN"/>
        </w:rPr>
        <w:t>.</w:t>
      </w:r>
      <w:bookmarkStart w:id="1" w:name="dieu_2_name"/>
      <w:r w:rsidRPr="00E5714D">
        <w:rPr>
          <w:rFonts w:eastAsiaTheme="minorEastAsia" w:cs="Times New Roman"/>
          <w:b/>
          <w:bCs/>
          <w:spacing w:val="-2"/>
          <w:position w:val="-2"/>
          <w:sz w:val="28"/>
          <w:szCs w:val="28"/>
          <w:lang w:val="vi-VN"/>
        </w:rPr>
        <w:t xml:space="preserve"> </w:t>
      </w:r>
      <w:r w:rsidRPr="00E5714D">
        <w:rPr>
          <w:rFonts w:eastAsiaTheme="minorEastAsia" w:cs="Times New Roman"/>
          <w:spacing w:val="-2"/>
          <w:position w:val="-2"/>
          <w:sz w:val="28"/>
          <w:szCs w:val="28"/>
          <w:lang w:val="vi-VN"/>
        </w:rPr>
        <w:t>Quyết định này có hiệu lực từ ngày .... tháng .... năm 2021.</w:t>
      </w:r>
      <w:bookmarkEnd w:id="1"/>
    </w:p>
    <w:p w:rsidR="00B359BA" w:rsidRDefault="00B359BA" w:rsidP="00B359BA">
      <w:pPr>
        <w:spacing w:before="120" w:after="0" w:line="240" w:lineRule="auto"/>
        <w:ind w:firstLine="720"/>
        <w:jc w:val="both"/>
        <w:rPr>
          <w:rFonts w:cs="Times New Roman"/>
          <w:spacing w:val="-2"/>
          <w:position w:val="-2"/>
          <w:sz w:val="28"/>
          <w:szCs w:val="28"/>
          <w:shd w:val="clear" w:color="auto" w:fill="FFFFFF"/>
          <w:lang w:val="vi-VN"/>
        </w:rPr>
      </w:pPr>
      <w:r w:rsidRPr="00E5714D">
        <w:rPr>
          <w:rFonts w:cs="Times New Roman"/>
          <w:spacing w:val="-2"/>
          <w:position w:val="-2"/>
          <w:sz w:val="28"/>
          <w:szCs w:val="28"/>
          <w:shd w:val="clear" w:color="auto" w:fill="FFFFFF"/>
          <w:lang w:val="vi-VN"/>
        </w:rPr>
        <w:lastRenderedPageBreak/>
        <w:t>Chánh Văn phòng Uỷ ban nhân dân tỉnh; Giám đốc các Sở: Tài nguyên và Môi trường, Tài chính, Xây dựng, Kế hoạch và Đầu tư, Tư pháp, Nông nghiệp và Phát triển nông thôn; Cục trưởng Cục Thuế tỉnh; Thủ trưởng các ban, ngành, đoàn thể cấp tỉnh có liên quan; Chủ tịch UBND các huyện, thành phố, thị xã</w:t>
      </w:r>
      <w:r w:rsidRPr="00E5714D">
        <w:rPr>
          <w:rFonts w:cs="Times New Roman"/>
          <w:spacing w:val="-2"/>
          <w:position w:val="-2"/>
          <w:sz w:val="28"/>
          <w:szCs w:val="28"/>
          <w:shd w:val="clear" w:color="auto" w:fill="FFFFFF"/>
        </w:rPr>
        <w:t>; Chủ tịch UBND xã, phương, thị trấn</w:t>
      </w:r>
      <w:r w:rsidRPr="00E5714D">
        <w:rPr>
          <w:rFonts w:cs="Times New Roman"/>
          <w:spacing w:val="-2"/>
          <w:position w:val="-2"/>
          <w:sz w:val="28"/>
          <w:szCs w:val="28"/>
          <w:shd w:val="clear" w:color="auto" w:fill="FFFFFF"/>
          <w:lang w:val="vi-VN"/>
        </w:rPr>
        <w:t xml:space="preserve"> và các tổ chức, cá nhân có liên quan chịu trách nhiệm thi hành Quyết định này./.</w:t>
      </w:r>
    </w:p>
    <w:p w:rsidR="00B359BA" w:rsidRPr="00B359BA" w:rsidRDefault="00B359BA" w:rsidP="00B359BA">
      <w:pPr>
        <w:spacing w:before="120" w:after="0" w:line="240" w:lineRule="auto"/>
        <w:ind w:firstLine="720"/>
        <w:jc w:val="both"/>
        <w:rPr>
          <w:rFonts w:cs="Times New Roman"/>
          <w:spacing w:val="-2"/>
          <w:position w:val="-2"/>
          <w:sz w:val="12"/>
          <w:szCs w:val="28"/>
          <w:shd w:val="clear" w:color="auto" w:fill="FFFFFF"/>
          <w:lang w:val="vi-VN"/>
        </w:rPr>
      </w:pPr>
    </w:p>
    <w:tbl>
      <w:tblPr>
        <w:tblW w:w="0" w:type="auto"/>
        <w:tblCellMar>
          <w:left w:w="0" w:type="dxa"/>
          <w:right w:w="0" w:type="dxa"/>
        </w:tblCellMar>
        <w:tblLook w:val="04A0" w:firstRow="1" w:lastRow="0" w:firstColumn="1" w:lastColumn="0" w:noHBand="0" w:noVBand="1"/>
      </w:tblPr>
      <w:tblGrid>
        <w:gridCol w:w="5353"/>
        <w:gridCol w:w="3503"/>
      </w:tblGrid>
      <w:tr w:rsidR="00B359BA" w:rsidRPr="009A50AD" w:rsidTr="009D6F57">
        <w:tc>
          <w:tcPr>
            <w:tcW w:w="5353" w:type="dxa"/>
            <w:tcMar>
              <w:top w:w="0" w:type="dxa"/>
              <w:left w:w="108" w:type="dxa"/>
              <w:bottom w:w="0" w:type="dxa"/>
              <w:right w:w="108" w:type="dxa"/>
            </w:tcMar>
            <w:hideMark/>
          </w:tcPr>
          <w:p w:rsidR="00B359BA" w:rsidRPr="002E48A0" w:rsidRDefault="00B359BA" w:rsidP="009D6F57">
            <w:pPr>
              <w:spacing w:after="0" w:line="240" w:lineRule="auto"/>
              <w:rPr>
                <w:rFonts w:eastAsiaTheme="minorEastAsia" w:cs="Times New Roman"/>
                <w:b/>
                <w:bCs/>
                <w:i/>
                <w:iCs/>
                <w:spacing w:val="-2"/>
                <w:position w:val="-2"/>
                <w:szCs w:val="24"/>
                <w:lang w:val="vi-VN"/>
              </w:rPr>
            </w:pPr>
            <w:r w:rsidRPr="002E48A0">
              <w:rPr>
                <w:rFonts w:eastAsiaTheme="minorEastAsia" w:cs="Times New Roman"/>
                <w:b/>
                <w:bCs/>
                <w:i/>
                <w:iCs/>
                <w:spacing w:val="-2"/>
                <w:position w:val="-2"/>
                <w:szCs w:val="24"/>
                <w:lang w:val="vi-VN"/>
              </w:rPr>
              <w:t>Nơi nhận:</w:t>
            </w:r>
          </w:p>
          <w:p w:rsidR="00B359BA" w:rsidRPr="002E48A0" w:rsidRDefault="00B359BA" w:rsidP="009D6F57">
            <w:pPr>
              <w:spacing w:after="0" w:line="240" w:lineRule="auto"/>
              <w:rPr>
                <w:rFonts w:eastAsiaTheme="minorEastAsia" w:cs="Times New Roman"/>
                <w:spacing w:val="-2"/>
                <w:position w:val="-2"/>
                <w:szCs w:val="24"/>
                <w:lang w:val="vi-VN"/>
              </w:rPr>
            </w:pPr>
            <w:r w:rsidRPr="002E48A0">
              <w:rPr>
                <w:rFonts w:cs="Times New Roman"/>
                <w:spacing w:val="-2"/>
                <w:position w:val="-2"/>
                <w:szCs w:val="24"/>
                <w:shd w:val="clear" w:color="auto" w:fill="FFFFFF"/>
                <w:lang w:val="vi-VN"/>
              </w:rPr>
              <w:t>- Như Điều 2;</w:t>
            </w:r>
            <w:r w:rsidRPr="002E48A0">
              <w:rPr>
                <w:rFonts w:cs="Times New Roman"/>
                <w:spacing w:val="-2"/>
                <w:position w:val="-2"/>
                <w:szCs w:val="24"/>
                <w:shd w:val="clear" w:color="auto" w:fill="FFFFFF"/>
                <w:lang w:val="vi-VN"/>
              </w:rPr>
              <w:br/>
              <w:t>- Bộ Tài nguyên và Môi trường (để b/c);</w:t>
            </w:r>
            <w:r w:rsidRPr="002E48A0">
              <w:rPr>
                <w:rFonts w:cs="Times New Roman"/>
                <w:spacing w:val="-2"/>
                <w:position w:val="-2"/>
                <w:szCs w:val="24"/>
                <w:shd w:val="clear" w:color="auto" w:fill="FFFFFF"/>
                <w:lang w:val="vi-VN"/>
              </w:rPr>
              <w:br/>
              <w:t>- Cục Kiểm tra văn bản QPPL - Bộ Tư pháp;</w:t>
            </w:r>
            <w:r w:rsidRPr="002E48A0">
              <w:rPr>
                <w:rFonts w:cs="Times New Roman"/>
                <w:spacing w:val="-2"/>
                <w:position w:val="-2"/>
                <w:szCs w:val="24"/>
                <w:shd w:val="clear" w:color="auto" w:fill="FFFFFF"/>
                <w:lang w:val="vi-VN"/>
              </w:rPr>
              <w:br/>
              <w:t>- TTr. Tỉnh ủy, TTr. HĐND tỉnh;</w:t>
            </w:r>
            <w:r w:rsidRPr="002E48A0">
              <w:rPr>
                <w:rFonts w:cs="Times New Roman"/>
                <w:spacing w:val="-2"/>
                <w:position w:val="-2"/>
                <w:szCs w:val="24"/>
                <w:shd w:val="clear" w:color="auto" w:fill="FFFFFF"/>
                <w:lang w:val="vi-VN"/>
              </w:rPr>
              <w:br/>
              <w:t>- Website Chính phủ;</w:t>
            </w:r>
            <w:r w:rsidRPr="002E48A0">
              <w:rPr>
                <w:rFonts w:cs="Times New Roman"/>
                <w:spacing w:val="-2"/>
                <w:position w:val="-2"/>
                <w:szCs w:val="24"/>
                <w:shd w:val="clear" w:color="auto" w:fill="FFFFFF"/>
                <w:lang w:val="vi-VN"/>
              </w:rPr>
              <w:br/>
              <w:t>- Chủ tịch, các PCT UBND tỉnh;</w:t>
            </w:r>
            <w:r w:rsidRPr="002E48A0">
              <w:rPr>
                <w:rFonts w:cs="Times New Roman"/>
                <w:spacing w:val="-2"/>
                <w:position w:val="-2"/>
                <w:szCs w:val="24"/>
                <w:shd w:val="clear" w:color="auto" w:fill="FFFFFF"/>
                <w:lang w:val="vi-VN"/>
              </w:rPr>
              <w:br/>
              <w:t>- Các Ban HĐND tỉnh;</w:t>
            </w:r>
            <w:r w:rsidRPr="002E48A0">
              <w:rPr>
                <w:rFonts w:cs="Times New Roman"/>
                <w:spacing w:val="-2"/>
                <w:position w:val="-2"/>
                <w:szCs w:val="24"/>
                <w:shd w:val="clear" w:color="auto" w:fill="FFFFFF"/>
                <w:lang w:val="vi-VN"/>
              </w:rPr>
              <w:br/>
              <w:t>- Báo Hà Tĩnh, Đài PT</w:t>
            </w:r>
            <w:r w:rsidRPr="00563B3E">
              <w:rPr>
                <w:rFonts w:cs="Times New Roman"/>
                <w:spacing w:val="-2"/>
                <w:position w:val="-2"/>
                <w:szCs w:val="24"/>
                <w:shd w:val="clear" w:color="auto" w:fill="FFFFFF"/>
                <w:lang w:val="vi-VN"/>
              </w:rPr>
              <w:t>-</w:t>
            </w:r>
            <w:r w:rsidRPr="002E48A0">
              <w:rPr>
                <w:rFonts w:cs="Times New Roman"/>
                <w:spacing w:val="-2"/>
                <w:position w:val="-2"/>
                <w:szCs w:val="24"/>
                <w:shd w:val="clear" w:color="auto" w:fill="FFFFFF"/>
                <w:lang w:val="vi-VN"/>
              </w:rPr>
              <w:t>TH tỉnh;</w:t>
            </w:r>
            <w:r w:rsidRPr="002E48A0">
              <w:rPr>
                <w:rFonts w:cs="Times New Roman"/>
                <w:spacing w:val="-2"/>
                <w:position w:val="-2"/>
                <w:szCs w:val="24"/>
                <w:shd w:val="clear" w:color="auto" w:fill="FFFFFF"/>
                <w:lang w:val="vi-VN"/>
              </w:rPr>
              <w:br/>
              <w:t>- Chánh</w:t>
            </w:r>
            <w:r w:rsidRPr="00563B3E">
              <w:rPr>
                <w:rFonts w:cs="Times New Roman"/>
                <w:spacing w:val="-2"/>
                <w:position w:val="-2"/>
                <w:szCs w:val="24"/>
                <w:shd w:val="clear" w:color="auto" w:fill="FFFFFF"/>
                <w:lang w:val="vi-VN"/>
              </w:rPr>
              <w:t xml:space="preserve"> VP</w:t>
            </w:r>
            <w:r w:rsidRPr="002E48A0">
              <w:rPr>
                <w:rFonts w:cs="Times New Roman"/>
                <w:spacing w:val="-2"/>
                <w:position w:val="-2"/>
                <w:szCs w:val="24"/>
                <w:shd w:val="clear" w:color="auto" w:fill="FFFFFF"/>
                <w:lang w:val="vi-VN"/>
              </w:rPr>
              <w:t xml:space="preserve">, </w:t>
            </w:r>
            <w:r w:rsidRPr="00563B3E">
              <w:rPr>
                <w:rFonts w:cs="Times New Roman"/>
                <w:spacing w:val="-2"/>
                <w:position w:val="-2"/>
                <w:szCs w:val="24"/>
                <w:shd w:val="clear" w:color="auto" w:fill="FFFFFF"/>
                <w:lang w:val="vi-VN"/>
              </w:rPr>
              <w:t xml:space="preserve">các </w:t>
            </w:r>
            <w:r w:rsidRPr="002E48A0">
              <w:rPr>
                <w:rFonts w:cs="Times New Roman"/>
                <w:spacing w:val="-2"/>
                <w:position w:val="-2"/>
                <w:szCs w:val="24"/>
                <w:shd w:val="clear" w:color="auto" w:fill="FFFFFF"/>
                <w:lang w:val="vi-VN"/>
              </w:rPr>
              <w:t>Phó VP;</w:t>
            </w:r>
            <w:r w:rsidRPr="002E48A0">
              <w:rPr>
                <w:rFonts w:cs="Times New Roman"/>
                <w:spacing w:val="-2"/>
                <w:position w:val="-2"/>
                <w:szCs w:val="24"/>
                <w:shd w:val="clear" w:color="auto" w:fill="FFFFFF"/>
                <w:lang w:val="vi-VN"/>
              </w:rPr>
              <w:br/>
              <w:t>- Trung tâm TT-CB-TH tỉnh;</w:t>
            </w:r>
            <w:r w:rsidRPr="002E48A0">
              <w:rPr>
                <w:rFonts w:cs="Times New Roman"/>
                <w:spacing w:val="-2"/>
                <w:position w:val="-2"/>
                <w:szCs w:val="24"/>
                <w:shd w:val="clear" w:color="auto" w:fill="FFFFFF"/>
                <w:lang w:val="vi-VN"/>
              </w:rPr>
              <w:br/>
              <w:t>- Lưu: VT, NC, NL</w:t>
            </w:r>
            <w:r w:rsidRPr="002E48A0">
              <w:rPr>
                <w:rFonts w:cs="Times New Roman"/>
                <w:spacing w:val="-2"/>
                <w:position w:val="-2"/>
                <w:szCs w:val="24"/>
                <w:shd w:val="clear" w:color="auto" w:fill="FFFFFF"/>
                <w:vertAlign w:val="subscript"/>
                <w:lang w:val="vi-VN"/>
              </w:rPr>
              <w:t>2</w:t>
            </w:r>
            <w:r w:rsidRPr="002E48A0">
              <w:rPr>
                <w:rFonts w:cs="Times New Roman"/>
                <w:spacing w:val="-2"/>
                <w:position w:val="-2"/>
                <w:szCs w:val="24"/>
                <w:shd w:val="clear" w:color="auto" w:fill="FFFFFF"/>
                <w:lang w:val="vi-VN"/>
              </w:rPr>
              <w:t>.</w:t>
            </w:r>
          </w:p>
        </w:tc>
        <w:tc>
          <w:tcPr>
            <w:tcW w:w="3503" w:type="dxa"/>
            <w:tcMar>
              <w:top w:w="0" w:type="dxa"/>
              <w:left w:w="108" w:type="dxa"/>
              <w:bottom w:w="0" w:type="dxa"/>
              <w:right w:w="108" w:type="dxa"/>
            </w:tcMar>
            <w:hideMark/>
          </w:tcPr>
          <w:p w:rsidR="00B359BA" w:rsidRPr="002E48A0" w:rsidRDefault="00B359BA" w:rsidP="009D6F57">
            <w:pPr>
              <w:spacing w:after="0" w:line="240" w:lineRule="auto"/>
              <w:jc w:val="center"/>
              <w:rPr>
                <w:rFonts w:eastAsiaTheme="minorEastAsia" w:cs="Times New Roman"/>
                <w:b/>
                <w:bCs/>
                <w:spacing w:val="-2"/>
                <w:position w:val="-2"/>
                <w:sz w:val="26"/>
                <w:szCs w:val="26"/>
                <w:lang w:val="vi-VN"/>
              </w:rPr>
            </w:pPr>
            <w:r w:rsidRPr="002E48A0">
              <w:rPr>
                <w:rFonts w:eastAsiaTheme="minorEastAsia" w:cs="Times New Roman"/>
                <w:b/>
                <w:bCs/>
                <w:spacing w:val="-2"/>
                <w:position w:val="-2"/>
                <w:sz w:val="26"/>
                <w:szCs w:val="26"/>
                <w:lang w:val="vi-VN"/>
              </w:rPr>
              <w:t>TM. ỦY BAN NHÂN DÂN</w:t>
            </w:r>
            <w:r w:rsidRPr="002E48A0">
              <w:rPr>
                <w:rFonts w:eastAsiaTheme="minorEastAsia" w:cs="Times New Roman"/>
                <w:b/>
                <w:bCs/>
                <w:spacing w:val="-2"/>
                <w:position w:val="-2"/>
                <w:sz w:val="26"/>
                <w:szCs w:val="26"/>
                <w:lang w:val="vi-VN"/>
              </w:rPr>
              <w:br/>
              <w:t>CHỦ TỊCH</w:t>
            </w:r>
            <w:r w:rsidRPr="002E48A0">
              <w:rPr>
                <w:rFonts w:eastAsiaTheme="minorEastAsia" w:cs="Times New Roman"/>
                <w:b/>
                <w:bCs/>
                <w:spacing w:val="-2"/>
                <w:position w:val="-2"/>
                <w:sz w:val="26"/>
                <w:szCs w:val="26"/>
                <w:lang w:val="vi-VN"/>
              </w:rPr>
              <w:br/>
            </w:r>
            <w:r w:rsidRPr="002E48A0">
              <w:rPr>
                <w:rFonts w:eastAsiaTheme="minorEastAsia" w:cs="Times New Roman"/>
                <w:b/>
                <w:bCs/>
                <w:spacing w:val="-2"/>
                <w:position w:val="-2"/>
                <w:sz w:val="26"/>
                <w:szCs w:val="26"/>
                <w:lang w:val="vi-VN"/>
              </w:rPr>
              <w:br/>
            </w:r>
            <w:r w:rsidRPr="002E48A0">
              <w:rPr>
                <w:rFonts w:eastAsiaTheme="minorEastAsia" w:cs="Times New Roman"/>
                <w:b/>
                <w:bCs/>
                <w:spacing w:val="-2"/>
                <w:position w:val="-2"/>
                <w:sz w:val="26"/>
                <w:szCs w:val="26"/>
                <w:lang w:val="vi-VN"/>
              </w:rPr>
              <w:br/>
            </w:r>
          </w:p>
          <w:p w:rsidR="00B359BA" w:rsidRPr="002E48A0" w:rsidRDefault="00B359BA" w:rsidP="009D6F57">
            <w:pPr>
              <w:spacing w:after="0" w:line="240" w:lineRule="auto"/>
              <w:jc w:val="center"/>
              <w:rPr>
                <w:rFonts w:eastAsiaTheme="minorEastAsia" w:cs="Times New Roman"/>
                <w:b/>
                <w:bCs/>
                <w:spacing w:val="-2"/>
                <w:position w:val="-2"/>
                <w:sz w:val="50"/>
                <w:szCs w:val="26"/>
                <w:lang w:val="vi-VN"/>
              </w:rPr>
            </w:pPr>
          </w:p>
          <w:p w:rsidR="00B359BA" w:rsidRDefault="00B359BA" w:rsidP="009D6F57">
            <w:pPr>
              <w:spacing w:after="0" w:line="240" w:lineRule="auto"/>
              <w:jc w:val="center"/>
              <w:rPr>
                <w:rFonts w:eastAsiaTheme="minorEastAsia" w:cs="Times New Roman"/>
                <w:b/>
                <w:bCs/>
                <w:spacing w:val="-2"/>
                <w:position w:val="-2"/>
                <w:szCs w:val="24"/>
                <w:lang w:val="vi-VN"/>
              </w:rPr>
            </w:pPr>
            <w:r w:rsidRPr="002E48A0">
              <w:rPr>
                <w:rFonts w:eastAsiaTheme="minorEastAsia" w:cs="Times New Roman"/>
                <w:b/>
                <w:bCs/>
                <w:spacing w:val="-2"/>
                <w:position w:val="-2"/>
                <w:szCs w:val="24"/>
                <w:lang w:val="vi-VN"/>
              </w:rPr>
              <w:br/>
            </w:r>
          </w:p>
          <w:p w:rsidR="00B359BA" w:rsidRPr="002E48A0" w:rsidRDefault="00B359BA" w:rsidP="009D6F57">
            <w:pPr>
              <w:spacing w:after="0" w:line="240" w:lineRule="auto"/>
              <w:jc w:val="center"/>
              <w:rPr>
                <w:rFonts w:eastAsiaTheme="minorEastAsia" w:cs="Times New Roman"/>
                <w:spacing w:val="-2"/>
                <w:position w:val="-2"/>
                <w:sz w:val="28"/>
                <w:szCs w:val="28"/>
              </w:rPr>
            </w:pPr>
            <w:r w:rsidRPr="002E48A0">
              <w:rPr>
                <w:rFonts w:eastAsiaTheme="minorEastAsia" w:cs="Times New Roman"/>
                <w:b/>
                <w:bCs/>
                <w:spacing w:val="-2"/>
                <w:position w:val="-2"/>
                <w:szCs w:val="24"/>
                <w:lang w:val="vi-VN"/>
              </w:rPr>
              <w:br/>
            </w:r>
          </w:p>
        </w:tc>
      </w:tr>
    </w:tbl>
    <w:p w:rsidR="00B359BA" w:rsidRDefault="00B359BA" w:rsidP="00B359BA">
      <w:pPr>
        <w:spacing w:before="120" w:after="0" w:line="240" w:lineRule="auto"/>
        <w:ind w:firstLine="720"/>
        <w:jc w:val="both"/>
        <w:rPr>
          <w:rFonts w:cs="Times New Roman"/>
          <w:spacing w:val="-2"/>
          <w:position w:val="-2"/>
          <w:sz w:val="28"/>
          <w:szCs w:val="28"/>
          <w:shd w:val="clear" w:color="auto" w:fill="FFFFFF"/>
          <w:lang w:val="vi-VN"/>
        </w:rPr>
      </w:pPr>
    </w:p>
    <w:p w:rsidR="00B359BA" w:rsidRPr="00E5714D" w:rsidRDefault="00B359BA" w:rsidP="00B359BA">
      <w:pPr>
        <w:spacing w:before="120" w:after="0" w:line="240" w:lineRule="auto"/>
        <w:ind w:firstLine="720"/>
        <w:jc w:val="both"/>
        <w:rPr>
          <w:rFonts w:cs="Times New Roman"/>
          <w:spacing w:val="-2"/>
          <w:position w:val="-2"/>
          <w:sz w:val="28"/>
          <w:szCs w:val="28"/>
          <w:shd w:val="clear" w:color="auto" w:fill="FFFFFF"/>
          <w:lang w:val="vi-VN"/>
        </w:rPr>
      </w:pPr>
    </w:p>
    <w:p w:rsidR="007D2755" w:rsidRPr="007D2755" w:rsidRDefault="007D2755" w:rsidP="007D2755">
      <w:pPr>
        <w:spacing w:before="120" w:after="0" w:line="240" w:lineRule="auto"/>
        <w:ind w:firstLine="720"/>
        <w:jc w:val="both"/>
        <w:rPr>
          <w:sz w:val="28"/>
          <w:szCs w:val="28"/>
        </w:rPr>
      </w:pPr>
    </w:p>
    <w:p w:rsidR="007D2755" w:rsidRDefault="007D2755" w:rsidP="007D2755">
      <w:pPr>
        <w:spacing w:before="80"/>
        <w:ind w:firstLine="561"/>
        <w:jc w:val="both"/>
      </w:pPr>
    </w:p>
    <w:p w:rsidR="00B359BA" w:rsidRDefault="00B359BA" w:rsidP="007D2755">
      <w:pPr>
        <w:spacing w:before="80"/>
        <w:ind w:firstLine="561"/>
        <w:jc w:val="both"/>
      </w:pPr>
    </w:p>
    <w:p w:rsidR="00B359BA" w:rsidRDefault="00B359BA" w:rsidP="007D2755">
      <w:pPr>
        <w:spacing w:before="80"/>
        <w:ind w:firstLine="561"/>
        <w:jc w:val="both"/>
      </w:pPr>
    </w:p>
    <w:p w:rsidR="00B359BA" w:rsidRDefault="00B359BA" w:rsidP="007D2755">
      <w:pPr>
        <w:spacing w:before="80"/>
        <w:ind w:firstLine="561"/>
        <w:jc w:val="both"/>
      </w:pPr>
    </w:p>
    <w:p w:rsidR="00B359BA" w:rsidRDefault="00B359BA" w:rsidP="007D2755">
      <w:pPr>
        <w:spacing w:before="80"/>
        <w:ind w:firstLine="561"/>
        <w:jc w:val="both"/>
      </w:pPr>
    </w:p>
    <w:p w:rsidR="00B359BA" w:rsidRDefault="00B359BA" w:rsidP="007D2755">
      <w:pPr>
        <w:spacing w:before="80"/>
        <w:ind w:firstLine="561"/>
        <w:jc w:val="both"/>
      </w:pPr>
    </w:p>
    <w:p w:rsidR="00B359BA" w:rsidRDefault="00B359BA" w:rsidP="007D2755">
      <w:pPr>
        <w:spacing w:before="80"/>
        <w:ind w:firstLine="561"/>
        <w:jc w:val="both"/>
      </w:pPr>
    </w:p>
    <w:p w:rsidR="00B359BA" w:rsidRDefault="00B359BA" w:rsidP="007D2755">
      <w:pPr>
        <w:spacing w:before="80"/>
        <w:ind w:firstLine="561"/>
        <w:jc w:val="both"/>
      </w:pPr>
    </w:p>
    <w:p w:rsidR="00B359BA" w:rsidRDefault="00B359BA" w:rsidP="007D2755">
      <w:pPr>
        <w:spacing w:before="80"/>
        <w:ind w:firstLine="561"/>
        <w:jc w:val="both"/>
      </w:pPr>
    </w:p>
    <w:p w:rsidR="00B359BA" w:rsidRDefault="00B359BA" w:rsidP="007D2755">
      <w:pPr>
        <w:spacing w:before="80"/>
        <w:ind w:firstLine="561"/>
        <w:jc w:val="both"/>
      </w:pPr>
    </w:p>
    <w:p w:rsidR="00B359BA" w:rsidRDefault="00B359BA" w:rsidP="007D2755">
      <w:pPr>
        <w:spacing w:before="80"/>
        <w:ind w:firstLine="561"/>
        <w:jc w:val="both"/>
      </w:pPr>
    </w:p>
    <w:p w:rsidR="007D2755" w:rsidRDefault="007D2755" w:rsidP="007D2755">
      <w:pPr>
        <w:spacing w:before="60" w:line="276" w:lineRule="auto"/>
        <w:ind w:firstLine="561"/>
        <w:jc w:val="both"/>
        <w:rPr>
          <w:sz w:val="8"/>
        </w:rPr>
      </w:pPr>
    </w:p>
    <w:p w:rsidR="007D2755" w:rsidRDefault="007D2755" w:rsidP="007D2755"/>
    <w:p w:rsidR="007D2755" w:rsidRDefault="007D2755" w:rsidP="007D2755"/>
    <w:sectPr w:rsidR="007D2755" w:rsidSect="00E91E4D">
      <w:head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C1D" w:rsidRDefault="00150C1D" w:rsidP="00324AC5">
      <w:pPr>
        <w:spacing w:after="0" w:line="240" w:lineRule="auto"/>
      </w:pPr>
      <w:r>
        <w:separator/>
      </w:r>
    </w:p>
  </w:endnote>
  <w:endnote w:type="continuationSeparator" w:id="0">
    <w:p w:rsidR="00150C1D" w:rsidRDefault="00150C1D" w:rsidP="00324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C1D" w:rsidRDefault="00150C1D" w:rsidP="00324AC5">
      <w:pPr>
        <w:spacing w:after="0" w:line="240" w:lineRule="auto"/>
      </w:pPr>
      <w:r>
        <w:separator/>
      </w:r>
    </w:p>
  </w:footnote>
  <w:footnote w:type="continuationSeparator" w:id="0">
    <w:p w:rsidR="00150C1D" w:rsidRDefault="00150C1D" w:rsidP="00324A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9388"/>
      <w:docPartObj>
        <w:docPartGallery w:val="Page Numbers (Top of Page)"/>
        <w:docPartUnique/>
      </w:docPartObj>
    </w:sdtPr>
    <w:sdtEndPr>
      <w:rPr>
        <w:noProof/>
      </w:rPr>
    </w:sdtEndPr>
    <w:sdtContent>
      <w:p w:rsidR="00324AC5" w:rsidRDefault="00150C1D">
        <w:pPr>
          <w:pStyle w:val="Header"/>
          <w:jc w:val="center"/>
        </w:pPr>
      </w:p>
    </w:sdtContent>
  </w:sdt>
  <w:p w:rsidR="00324AC5" w:rsidRDefault="00324A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32803"/>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011"/>
    <w:rsid w:val="0000086A"/>
    <w:rsid w:val="00023045"/>
    <w:rsid w:val="000406E5"/>
    <w:rsid w:val="00083752"/>
    <w:rsid w:val="000E70AB"/>
    <w:rsid w:val="00115053"/>
    <w:rsid w:val="00142993"/>
    <w:rsid w:val="001436D1"/>
    <w:rsid w:val="00150C1D"/>
    <w:rsid w:val="001A418B"/>
    <w:rsid w:val="001A5796"/>
    <w:rsid w:val="001D248F"/>
    <w:rsid w:val="001D3CB6"/>
    <w:rsid w:val="001E183A"/>
    <w:rsid w:val="00211819"/>
    <w:rsid w:val="00257666"/>
    <w:rsid w:val="00264921"/>
    <w:rsid w:val="0028182C"/>
    <w:rsid w:val="002A0BF1"/>
    <w:rsid w:val="002A39D9"/>
    <w:rsid w:val="002B49F4"/>
    <w:rsid w:val="002C414B"/>
    <w:rsid w:val="002C5F90"/>
    <w:rsid w:val="002D7798"/>
    <w:rsid w:val="002F52EF"/>
    <w:rsid w:val="00320DDE"/>
    <w:rsid w:val="00323A9E"/>
    <w:rsid w:val="00324AC5"/>
    <w:rsid w:val="00334B1A"/>
    <w:rsid w:val="003B13EA"/>
    <w:rsid w:val="004225AB"/>
    <w:rsid w:val="00426E63"/>
    <w:rsid w:val="00444317"/>
    <w:rsid w:val="004631BD"/>
    <w:rsid w:val="00464B8F"/>
    <w:rsid w:val="004F0851"/>
    <w:rsid w:val="00506C27"/>
    <w:rsid w:val="00556359"/>
    <w:rsid w:val="00564430"/>
    <w:rsid w:val="00576A8A"/>
    <w:rsid w:val="005B70DB"/>
    <w:rsid w:val="00615654"/>
    <w:rsid w:val="00633404"/>
    <w:rsid w:val="00645E94"/>
    <w:rsid w:val="00680F1C"/>
    <w:rsid w:val="00681873"/>
    <w:rsid w:val="006A3011"/>
    <w:rsid w:val="006D463E"/>
    <w:rsid w:val="006E6876"/>
    <w:rsid w:val="006F4824"/>
    <w:rsid w:val="006F7B85"/>
    <w:rsid w:val="007057CB"/>
    <w:rsid w:val="007068A0"/>
    <w:rsid w:val="0075620F"/>
    <w:rsid w:val="007901EF"/>
    <w:rsid w:val="007A1FD6"/>
    <w:rsid w:val="007D2755"/>
    <w:rsid w:val="007D7C03"/>
    <w:rsid w:val="007F39BB"/>
    <w:rsid w:val="00824E4E"/>
    <w:rsid w:val="00831E77"/>
    <w:rsid w:val="008707D7"/>
    <w:rsid w:val="008770C1"/>
    <w:rsid w:val="008A30B1"/>
    <w:rsid w:val="008C37D7"/>
    <w:rsid w:val="008D31D7"/>
    <w:rsid w:val="00900C81"/>
    <w:rsid w:val="00923B16"/>
    <w:rsid w:val="009546FB"/>
    <w:rsid w:val="009B1370"/>
    <w:rsid w:val="009C2904"/>
    <w:rsid w:val="009D0D76"/>
    <w:rsid w:val="009D4759"/>
    <w:rsid w:val="00A04055"/>
    <w:rsid w:val="00A06575"/>
    <w:rsid w:val="00A74897"/>
    <w:rsid w:val="00AA6C83"/>
    <w:rsid w:val="00AF0C70"/>
    <w:rsid w:val="00B04ED4"/>
    <w:rsid w:val="00B30FBE"/>
    <w:rsid w:val="00B359BA"/>
    <w:rsid w:val="00B42BBB"/>
    <w:rsid w:val="00B70A3E"/>
    <w:rsid w:val="00B82BE4"/>
    <w:rsid w:val="00B92E03"/>
    <w:rsid w:val="00BB77E3"/>
    <w:rsid w:val="00C51532"/>
    <w:rsid w:val="00C54942"/>
    <w:rsid w:val="00C64373"/>
    <w:rsid w:val="00C95BC2"/>
    <w:rsid w:val="00CA430D"/>
    <w:rsid w:val="00CF13B3"/>
    <w:rsid w:val="00CF629D"/>
    <w:rsid w:val="00CF7ABF"/>
    <w:rsid w:val="00D04B60"/>
    <w:rsid w:val="00D11280"/>
    <w:rsid w:val="00D86229"/>
    <w:rsid w:val="00D959E0"/>
    <w:rsid w:val="00DE6974"/>
    <w:rsid w:val="00E15257"/>
    <w:rsid w:val="00E37B8F"/>
    <w:rsid w:val="00E5371D"/>
    <w:rsid w:val="00E62FE9"/>
    <w:rsid w:val="00E673C7"/>
    <w:rsid w:val="00E91E4D"/>
    <w:rsid w:val="00EB0628"/>
    <w:rsid w:val="00EB5392"/>
    <w:rsid w:val="00ED3E1D"/>
    <w:rsid w:val="00ED405F"/>
    <w:rsid w:val="00EE74CA"/>
    <w:rsid w:val="00EF3795"/>
    <w:rsid w:val="00F108E8"/>
    <w:rsid w:val="00F443C6"/>
    <w:rsid w:val="00F5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4D579F-1A0C-4455-807E-217B0C7A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3EA"/>
  </w:style>
  <w:style w:type="paragraph" w:styleId="Heading1">
    <w:name w:val="heading 1"/>
    <w:basedOn w:val="Normal"/>
    <w:next w:val="Normal"/>
    <w:link w:val="Heading1Char"/>
    <w:qFormat/>
    <w:rsid w:val="007D2755"/>
    <w:pPr>
      <w:keepNext/>
      <w:numPr>
        <w:numId w:val="1"/>
      </w:numPr>
      <w:spacing w:after="0" w:line="240" w:lineRule="auto"/>
      <w:jc w:val="center"/>
      <w:outlineLvl w:val="0"/>
    </w:pPr>
    <w:rPr>
      <w:rFonts w:ascii=".VnTimeH" w:eastAsia="Times New Roman" w:hAnsi=".VnTimeH" w:cs="Times New Roman"/>
      <w:b/>
      <w:sz w:val="22"/>
      <w:szCs w:val="20"/>
    </w:rPr>
  </w:style>
  <w:style w:type="paragraph" w:styleId="Heading2">
    <w:name w:val="heading 2"/>
    <w:basedOn w:val="Normal"/>
    <w:next w:val="Normal"/>
    <w:link w:val="Heading2Char"/>
    <w:qFormat/>
    <w:rsid w:val="007D2755"/>
    <w:pPr>
      <w:keepNext/>
      <w:numPr>
        <w:ilvl w:val="1"/>
        <w:numId w:val="1"/>
      </w:numPr>
      <w:spacing w:after="0" w:line="240" w:lineRule="auto"/>
      <w:jc w:val="center"/>
      <w:outlineLvl w:val="1"/>
    </w:pPr>
    <w:rPr>
      <w:rFonts w:ascii=".VnTimeH" w:eastAsia="Times New Roman" w:hAnsi=".VnTimeH" w:cs="Times New Roman"/>
      <w:b/>
      <w:sz w:val="30"/>
      <w:szCs w:val="20"/>
    </w:rPr>
  </w:style>
  <w:style w:type="paragraph" w:styleId="Heading3">
    <w:name w:val="heading 3"/>
    <w:basedOn w:val="Normal"/>
    <w:next w:val="Normal"/>
    <w:link w:val="Heading3Char"/>
    <w:qFormat/>
    <w:rsid w:val="007D2755"/>
    <w:pPr>
      <w:keepNext/>
      <w:numPr>
        <w:ilvl w:val="2"/>
        <w:numId w:val="1"/>
      </w:numPr>
      <w:spacing w:after="0" w:line="240" w:lineRule="auto"/>
      <w:jc w:val="center"/>
      <w:outlineLvl w:val="2"/>
    </w:pPr>
    <w:rPr>
      <w:rFonts w:ascii=".VnTime" w:eastAsia="Times New Roman" w:hAnsi=".VnTime" w:cs="Times New Roman"/>
      <w:b/>
      <w:sz w:val="28"/>
      <w:szCs w:val="20"/>
    </w:rPr>
  </w:style>
  <w:style w:type="paragraph" w:styleId="Heading4">
    <w:name w:val="heading 4"/>
    <w:basedOn w:val="Normal"/>
    <w:next w:val="Normal"/>
    <w:link w:val="Heading4Char"/>
    <w:qFormat/>
    <w:rsid w:val="007D2755"/>
    <w:pPr>
      <w:keepNext/>
      <w:numPr>
        <w:ilvl w:val="3"/>
        <w:numId w:val="1"/>
      </w:numPr>
      <w:spacing w:before="160" w:after="0" w:line="240" w:lineRule="auto"/>
      <w:jc w:val="both"/>
      <w:outlineLvl w:val="3"/>
    </w:pPr>
    <w:rPr>
      <w:rFonts w:ascii=".VnTime" w:eastAsia="Times New Roman" w:hAnsi=".VnTime" w:cs="Times New Roman"/>
      <w:b/>
      <w:bCs/>
      <w:spacing w:val="-4"/>
      <w:sz w:val="28"/>
      <w:szCs w:val="20"/>
    </w:rPr>
  </w:style>
  <w:style w:type="paragraph" w:styleId="Heading5">
    <w:name w:val="heading 5"/>
    <w:basedOn w:val="Normal"/>
    <w:next w:val="Normal"/>
    <w:link w:val="Heading5Char"/>
    <w:qFormat/>
    <w:rsid w:val="007D2755"/>
    <w:pPr>
      <w:numPr>
        <w:ilvl w:val="4"/>
        <w:numId w:val="1"/>
      </w:num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next w:val="Normal"/>
    <w:link w:val="Heading6Char"/>
    <w:qFormat/>
    <w:rsid w:val="007D2755"/>
    <w:pPr>
      <w:keepNext/>
      <w:numPr>
        <w:ilvl w:val="5"/>
        <w:numId w:val="1"/>
      </w:numPr>
      <w:spacing w:after="0" w:line="240" w:lineRule="auto"/>
      <w:outlineLvl w:val="5"/>
    </w:pPr>
    <w:rPr>
      <w:rFonts w:ascii=".VnTimeH" w:eastAsia="Times New Roman" w:hAnsi=".VnTimeH"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4B1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D7C03"/>
    <w:rPr>
      <w:color w:val="0000FF"/>
      <w:u w:val="single"/>
    </w:rPr>
  </w:style>
  <w:style w:type="paragraph" w:styleId="BalloonText">
    <w:name w:val="Balloon Text"/>
    <w:basedOn w:val="Normal"/>
    <w:link w:val="BalloonTextChar"/>
    <w:uiPriority w:val="99"/>
    <w:semiHidden/>
    <w:unhideWhenUsed/>
    <w:rsid w:val="00E37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B8F"/>
    <w:rPr>
      <w:rFonts w:ascii="Segoe UI" w:hAnsi="Segoe UI" w:cs="Segoe UI"/>
      <w:sz w:val="18"/>
      <w:szCs w:val="18"/>
    </w:rPr>
  </w:style>
  <w:style w:type="paragraph" w:styleId="ListParagraph">
    <w:name w:val="List Paragraph"/>
    <w:basedOn w:val="Normal"/>
    <w:uiPriority w:val="34"/>
    <w:qFormat/>
    <w:rsid w:val="003B13EA"/>
    <w:pPr>
      <w:ind w:left="720"/>
      <w:contextualSpacing/>
    </w:pPr>
  </w:style>
  <w:style w:type="character" w:customStyle="1" w:styleId="Heading1Char">
    <w:name w:val="Heading 1 Char"/>
    <w:basedOn w:val="DefaultParagraphFont"/>
    <w:link w:val="Heading1"/>
    <w:rsid w:val="007D2755"/>
    <w:rPr>
      <w:rFonts w:ascii=".VnTimeH" w:eastAsia="Times New Roman" w:hAnsi=".VnTimeH" w:cs="Times New Roman"/>
      <w:b/>
      <w:sz w:val="22"/>
      <w:szCs w:val="20"/>
    </w:rPr>
  </w:style>
  <w:style w:type="character" w:customStyle="1" w:styleId="Heading2Char">
    <w:name w:val="Heading 2 Char"/>
    <w:basedOn w:val="DefaultParagraphFont"/>
    <w:link w:val="Heading2"/>
    <w:rsid w:val="007D2755"/>
    <w:rPr>
      <w:rFonts w:ascii=".VnTimeH" w:eastAsia="Times New Roman" w:hAnsi=".VnTimeH" w:cs="Times New Roman"/>
      <w:b/>
      <w:sz w:val="30"/>
      <w:szCs w:val="20"/>
    </w:rPr>
  </w:style>
  <w:style w:type="character" w:customStyle="1" w:styleId="Heading3Char">
    <w:name w:val="Heading 3 Char"/>
    <w:basedOn w:val="DefaultParagraphFont"/>
    <w:link w:val="Heading3"/>
    <w:rsid w:val="007D2755"/>
    <w:rPr>
      <w:rFonts w:ascii=".VnTime" w:eastAsia="Times New Roman" w:hAnsi=".VnTime" w:cs="Times New Roman"/>
      <w:b/>
      <w:sz w:val="28"/>
      <w:szCs w:val="20"/>
    </w:rPr>
  </w:style>
  <w:style w:type="character" w:customStyle="1" w:styleId="Heading4Char">
    <w:name w:val="Heading 4 Char"/>
    <w:basedOn w:val="DefaultParagraphFont"/>
    <w:link w:val="Heading4"/>
    <w:rsid w:val="007D2755"/>
    <w:rPr>
      <w:rFonts w:ascii=".VnTime" w:eastAsia="Times New Roman" w:hAnsi=".VnTime" w:cs="Times New Roman"/>
      <w:b/>
      <w:bCs/>
      <w:spacing w:val="-4"/>
      <w:sz w:val="28"/>
      <w:szCs w:val="20"/>
    </w:rPr>
  </w:style>
  <w:style w:type="character" w:customStyle="1" w:styleId="Heading5Char">
    <w:name w:val="Heading 5 Char"/>
    <w:basedOn w:val="DefaultParagraphFont"/>
    <w:link w:val="Heading5"/>
    <w:rsid w:val="007D2755"/>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7D2755"/>
    <w:rPr>
      <w:rFonts w:ascii=".VnTimeH" w:eastAsia="Times New Roman" w:hAnsi=".VnTimeH" w:cs="Times New Roman"/>
      <w:b/>
      <w:sz w:val="28"/>
      <w:szCs w:val="20"/>
    </w:rPr>
  </w:style>
  <w:style w:type="paragraph" w:customStyle="1" w:styleId="CHUONG">
    <w:name w:val="CHUONG"/>
    <w:basedOn w:val="Normal"/>
    <w:rsid w:val="007D2755"/>
    <w:pPr>
      <w:spacing w:before="120" w:after="120" w:line="240" w:lineRule="auto"/>
      <w:jc w:val="center"/>
    </w:pPr>
    <w:rPr>
      <w:rFonts w:eastAsia="Times New Roman" w:cs="Times New Roman"/>
      <w:b/>
      <w:sz w:val="28"/>
      <w:szCs w:val="20"/>
    </w:rPr>
  </w:style>
  <w:style w:type="paragraph" w:styleId="Header">
    <w:name w:val="header"/>
    <w:basedOn w:val="Normal"/>
    <w:link w:val="HeaderChar"/>
    <w:uiPriority w:val="99"/>
    <w:unhideWhenUsed/>
    <w:rsid w:val="00324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AC5"/>
  </w:style>
  <w:style w:type="paragraph" w:styleId="Footer">
    <w:name w:val="footer"/>
    <w:basedOn w:val="Normal"/>
    <w:link w:val="FooterChar"/>
    <w:uiPriority w:val="99"/>
    <w:unhideWhenUsed/>
    <w:rsid w:val="00324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02869">
      <w:bodyDiv w:val="1"/>
      <w:marLeft w:val="0"/>
      <w:marRight w:val="0"/>
      <w:marTop w:val="0"/>
      <w:marBottom w:val="0"/>
      <w:divBdr>
        <w:top w:val="none" w:sz="0" w:space="0" w:color="auto"/>
        <w:left w:val="none" w:sz="0" w:space="0" w:color="auto"/>
        <w:bottom w:val="none" w:sz="0" w:space="0" w:color="auto"/>
        <w:right w:val="none" w:sz="0" w:space="0" w:color="auto"/>
      </w:divBdr>
    </w:div>
    <w:div w:id="1233539674">
      <w:bodyDiv w:val="1"/>
      <w:marLeft w:val="0"/>
      <w:marRight w:val="0"/>
      <w:marTop w:val="0"/>
      <w:marBottom w:val="0"/>
      <w:divBdr>
        <w:top w:val="none" w:sz="0" w:space="0" w:color="auto"/>
        <w:left w:val="none" w:sz="0" w:space="0" w:color="auto"/>
        <w:bottom w:val="none" w:sz="0" w:space="0" w:color="auto"/>
        <w:right w:val="none" w:sz="0" w:space="0" w:color="auto"/>
      </w:divBdr>
    </w:div>
    <w:div w:id="214631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F9F74-5A53-4729-9E82-7D24B8B07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2021-08-02T00:54:00Z</dcterms:created>
  <dc:creator>Admin</dc:creator>
  <cp:lastModifiedBy>HOHUYTHANH</cp:lastModifiedBy>
  <cp:lastPrinted>2021-07-25T01:12:00Z</cp:lastPrinted>
  <dcterms:modified xsi:type="dcterms:W3CDTF">2021-08-04T04:23:00Z</dcterms:modified>
  <cp:revision>13</cp:revision>
  <dc:title>Phòng Tài nguyên và Môi trường - UBND Huyện Nghi Xuân</dc:title>
</cp:coreProperties>
</file>