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4A" w:rsidRPr="00B935E6" w:rsidRDefault="000D3E4A" w:rsidP="001F647D">
      <w:pPr>
        <w:widowControl w:val="0"/>
        <w:spacing w:line="254" w:lineRule="auto"/>
        <w:jc w:val="center"/>
        <w:outlineLvl w:val="0"/>
        <w:rPr>
          <w:b/>
          <w:bCs/>
          <w:caps/>
          <w:color w:val="000000" w:themeColor="text1"/>
          <w:sz w:val="28"/>
        </w:rPr>
      </w:pPr>
      <w:bookmarkStart w:id="0" w:name="_Toc454875868"/>
      <w:r w:rsidRPr="00B935E6">
        <w:rPr>
          <w:b/>
          <w:bCs/>
          <w:caps/>
          <w:color w:val="000000" w:themeColor="text1"/>
          <w:sz w:val="28"/>
        </w:rPr>
        <w:t>ĐẶT VẤN ĐỀ</w:t>
      </w:r>
      <w:bookmarkEnd w:id="0"/>
    </w:p>
    <w:p w:rsidR="006924BD" w:rsidRPr="007930CD" w:rsidRDefault="006924BD" w:rsidP="001F647D">
      <w:pPr>
        <w:spacing w:line="254" w:lineRule="auto"/>
        <w:ind w:firstLine="720"/>
        <w:jc w:val="both"/>
        <w:rPr>
          <w:spacing w:val="-6"/>
          <w:sz w:val="28"/>
          <w:szCs w:val="28"/>
          <w:lang w:val="nl-NL"/>
        </w:rPr>
      </w:pPr>
      <w:r w:rsidRPr="007930CD">
        <w:rPr>
          <w:spacing w:val="-6"/>
          <w:sz w:val="28"/>
          <w:szCs w:val="28"/>
          <w:lang w:val="nl-NL"/>
        </w:rPr>
        <w:t>Đất đai là nguồn tài nguyên thiên nhiên vô cùng quý giá, là tư liệu sản xuất đặc biệt, là thành phần quan trọng trong môi trường sống, là địa bàn phân bố dân cư</w:t>
      </w:r>
      <w:r w:rsidRPr="007930CD">
        <w:rPr>
          <w:spacing w:val="-6"/>
          <w:sz w:val="28"/>
          <w:szCs w:val="28"/>
          <w:lang w:val="nl-NL"/>
        </w:rPr>
        <w:softHyphen/>
        <w:t>, cơ sở phát triển kinh tế, văn hoá đời sống xã hội nhân dân. Tài nguyên đất thì có hạn không tái tạo lại được trong đó dân số tăng nhanh, kinh tế phát triển dẫn đến nhu cầu sử dụng đất cho các mục đích ngày càng tăng. Để giải quyết vấn đề này cần phân bố sử dụng đất hợp lý, có hiệu quả theo quy hoạch, kế hoạch sử dụng đất.</w:t>
      </w:r>
    </w:p>
    <w:p w:rsidR="006924BD" w:rsidRPr="007930CD" w:rsidRDefault="006924BD" w:rsidP="001F647D">
      <w:pPr>
        <w:widowControl w:val="0"/>
        <w:spacing w:line="254" w:lineRule="auto"/>
        <w:ind w:firstLine="588"/>
        <w:jc w:val="both"/>
        <w:rPr>
          <w:sz w:val="28"/>
          <w:szCs w:val="28"/>
          <w:lang w:val="nl-NL"/>
        </w:rPr>
      </w:pPr>
      <w:r w:rsidRPr="007930CD">
        <w:rPr>
          <w:sz w:val="28"/>
          <w:szCs w:val="28"/>
          <w:lang w:val="nl-NL"/>
        </w:rPr>
        <w:t xml:space="preserve">Hiến pháp nước cộng hoà xã hội chủ nghĩa Việt Nam năm 1992 quy định </w:t>
      </w:r>
      <w:r w:rsidRPr="007930CD">
        <w:rPr>
          <w:i/>
          <w:sz w:val="28"/>
          <w:szCs w:val="28"/>
          <w:lang w:val="nl-NL"/>
        </w:rPr>
        <w:t>“Đất đai thuộc sở hữu toàn dân, do Nhà nước thống nhất quản lý theo quy hoạch và pháp luật, đảm bảo sử dụng đúng mục đích và có hiệu quả”</w:t>
      </w:r>
      <w:r w:rsidRPr="007930CD">
        <w:rPr>
          <w:sz w:val="28"/>
          <w:szCs w:val="28"/>
          <w:lang w:val="nl-NL"/>
        </w:rPr>
        <w:t>.</w:t>
      </w:r>
    </w:p>
    <w:p w:rsidR="006924BD" w:rsidRPr="007930CD" w:rsidRDefault="006924BD" w:rsidP="001F647D">
      <w:pPr>
        <w:widowControl w:val="0"/>
        <w:spacing w:line="254" w:lineRule="auto"/>
        <w:ind w:firstLine="567"/>
        <w:jc w:val="both"/>
        <w:rPr>
          <w:rFonts w:eastAsia="Arial"/>
          <w:spacing w:val="-4"/>
          <w:sz w:val="28"/>
          <w:szCs w:val="28"/>
          <w:lang w:val="vi-VN"/>
        </w:rPr>
      </w:pPr>
      <w:r w:rsidRPr="007930CD">
        <w:rPr>
          <w:spacing w:val="-4"/>
          <w:sz w:val="28"/>
          <w:szCs w:val="28"/>
          <w:lang w:val="vi-VN"/>
        </w:rPr>
        <w:t xml:space="preserve">Luật Đất đai năm 2013 tại </w:t>
      </w:r>
      <w:r w:rsidRPr="007930CD">
        <w:rPr>
          <w:spacing w:val="-4"/>
          <w:sz w:val="28"/>
          <w:szCs w:val="28"/>
          <w:lang w:val="nl-NL"/>
        </w:rPr>
        <w:t>C</w:t>
      </w:r>
      <w:r w:rsidRPr="007930CD">
        <w:rPr>
          <w:spacing w:val="-4"/>
          <w:sz w:val="28"/>
          <w:szCs w:val="28"/>
          <w:lang w:val="vi-VN"/>
        </w:rPr>
        <w:t xml:space="preserve">hương </w:t>
      </w:r>
      <w:r w:rsidRPr="007930CD">
        <w:rPr>
          <w:spacing w:val="-4"/>
          <w:sz w:val="28"/>
          <w:szCs w:val="28"/>
          <w:lang w:val="nl-NL"/>
        </w:rPr>
        <w:t>1</w:t>
      </w:r>
      <w:r w:rsidRPr="007930CD">
        <w:rPr>
          <w:spacing w:val="-4"/>
          <w:sz w:val="28"/>
          <w:szCs w:val="28"/>
          <w:lang w:val="vi-VN"/>
        </w:rPr>
        <w:t xml:space="preserve">, </w:t>
      </w:r>
      <w:r w:rsidRPr="007930CD">
        <w:rPr>
          <w:spacing w:val="-4"/>
          <w:sz w:val="28"/>
          <w:szCs w:val="28"/>
          <w:lang w:val="nl-NL"/>
        </w:rPr>
        <w:t>Đ</w:t>
      </w:r>
      <w:r w:rsidRPr="007930CD">
        <w:rPr>
          <w:spacing w:val="-4"/>
          <w:sz w:val="28"/>
          <w:szCs w:val="28"/>
          <w:lang w:val="vi-VN"/>
        </w:rPr>
        <w:t>iều 4 quy định: “</w:t>
      </w:r>
      <w:r w:rsidRPr="007930CD">
        <w:rPr>
          <w:rFonts w:eastAsia="Arial"/>
          <w:spacing w:val="-4"/>
          <w:sz w:val="28"/>
          <w:szCs w:val="28"/>
          <w:lang w:val="vi-VN"/>
        </w:rPr>
        <w:t>Đất đai thuộc sở hữu toàn dân do Nhà nước đại diện chủ sở hữu</w:t>
      </w:r>
      <w:r w:rsidRPr="007930CD">
        <w:rPr>
          <w:rFonts w:eastAsia="Arial"/>
          <w:spacing w:val="-4"/>
          <w:sz w:val="28"/>
          <w:szCs w:val="28"/>
          <w:lang w:val="pl-PL"/>
        </w:rPr>
        <w:t xml:space="preserve"> và thống nhất quản lý. Nhà nước trao quyền sử dụng đất cho người sử dụng đất theo quy định của Luật này”. Luật Đất đai năm 2013 cũng quy định tại Chương 2, Điều 14 </w:t>
      </w:r>
      <w:r w:rsidRPr="007930CD">
        <w:rPr>
          <w:spacing w:val="-4"/>
          <w:sz w:val="28"/>
          <w:szCs w:val="28"/>
          <w:lang w:val="pl-PL"/>
        </w:rPr>
        <w:t>“</w:t>
      </w:r>
      <w:r w:rsidRPr="007930CD">
        <w:rPr>
          <w:rFonts w:eastAsia="Arial"/>
          <w:spacing w:val="-4"/>
          <w:sz w:val="28"/>
          <w:szCs w:val="28"/>
          <w:lang w:val="vi-VN"/>
        </w:rPr>
        <w:t>Nhà nước quyết định mục đích sử dụng đất thông qua quy hoạch sử dụng đất, kế hoạch sử dụng đất và cho phép chuyển mục đích sử dụng đất”.</w:t>
      </w:r>
    </w:p>
    <w:p w:rsidR="006924BD" w:rsidRPr="007930CD" w:rsidRDefault="006924BD" w:rsidP="001F647D">
      <w:pPr>
        <w:widowControl w:val="0"/>
        <w:spacing w:line="254" w:lineRule="auto"/>
        <w:ind w:firstLine="588"/>
        <w:jc w:val="both"/>
        <w:rPr>
          <w:spacing w:val="-2"/>
          <w:sz w:val="28"/>
          <w:szCs w:val="28"/>
          <w:lang w:val="nl-NL"/>
        </w:rPr>
      </w:pPr>
      <w:r w:rsidRPr="007930CD">
        <w:rPr>
          <w:spacing w:val="-2"/>
          <w:sz w:val="28"/>
          <w:szCs w:val="28"/>
          <w:lang w:val="nl-NL"/>
        </w:rPr>
        <w:t xml:space="preserve">Quy hoạch, kế hoạch sử dụng đất có vai trò rất quan trọng trong công tác quản lý Nhà nước về đất đai, trong sự phát triển hài hoà, cân đối của từng địa phương và của đất nước theo nền kinh tế thị trường định hướng xã hội chủ nghĩa. Nó còn là cơ sở để Nhà nước quản lý thống nhất toàn bộ đất đai theo hiến pháp và pháp luật, đảm bảo đất đai đuợc sử dụng tiết kiệm, hợp lý và có hiệu quả. </w:t>
      </w:r>
    </w:p>
    <w:p w:rsidR="006924BD" w:rsidRPr="007930CD" w:rsidRDefault="006924BD" w:rsidP="001F647D">
      <w:pPr>
        <w:widowControl w:val="0"/>
        <w:spacing w:line="254" w:lineRule="auto"/>
        <w:ind w:firstLine="588"/>
        <w:jc w:val="both"/>
        <w:rPr>
          <w:spacing w:val="-6"/>
          <w:sz w:val="28"/>
          <w:szCs w:val="28"/>
          <w:lang w:val="nl-NL"/>
        </w:rPr>
      </w:pPr>
      <w:r w:rsidRPr="007930CD">
        <w:rPr>
          <w:spacing w:val="-6"/>
          <w:sz w:val="28"/>
          <w:szCs w:val="28"/>
          <w:lang w:val="nl-NL"/>
        </w:rPr>
        <w:t>Cùng với sự phát triển kinh tế thì nhu cầu về đất cho xây dựng cơ sở hạ tầng phục vụ phát triển kinh tế - xã hội, các công trình phúc lợi phục vụ an sinh xã hội và nhu cầu về đất ở tăng cao trong khi quỹ đất có hạn, đặt ra nhiều vấn đề phức tạp và tạo áp lực ngày càng lớn lên đất đai. Nhiệm vụ đặt ra là phải sắp xếp, sử dụng quỹ đất hợp lý và có hiệu quả, không gây ô nhiễm môi trường sinh thái và thúc đẩy sự phát triển kinh tế của địa phương. Nâng cao trình độ dân trí, thu nhập, đời sống vật chất và tinh thần cho nhân dân.</w:t>
      </w:r>
    </w:p>
    <w:p w:rsidR="006924BD" w:rsidRPr="007930CD" w:rsidRDefault="006924BD" w:rsidP="001F647D">
      <w:pPr>
        <w:spacing w:line="254" w:lineRule="auto"/>
        <w:ind w:firstLine="720"/>
        <w:jc w:val="both"/>
        <w:rPr>
          <w:b/>
          <w:i/>
          <w:iCs/>
          <w:sz w:val="28"/>
          <w:szCs w:val="28"/>
          <w:lang w:val="nl-NL"/>
        </w:rPr>
      </w:pPr>
      <w:r w:rsidRPr="007930CD">
        <w:rPr>
          <w:spacing w:val="-2"/>
          <w:sz w:val="28"/>
          <w:szCs w:val="28"/>
          <w:lang w:val="nl-NL"/>
        </w:rPr>
        <w:t>Xác định rõ tầm quan trọng, tính cấp thiết của việc lập quy hoạch, kế hoạch sử dụng đất trong giai đoạn hiện nay, đư</w:t>
      </w:r>
      <w:r w:rsidRPr="007930CD">
        <w:rPr>
          <w:spacing w:val="-2"/>
          <w:sz w:val="28"/>
          <w:szCs w:val="28"/>
          <w:lang w:val="nl-NL"/>
        </w:rPr>
        <w:softHyphen/>
        <w:t>ợc sự chỉ đạo của Uỷ ban nhân dân Tỉnh Hà Tĩnh, cùng với sự giúp đỡ, phối hợp của Sở Tài nguyên và Môi trư</w:t>
      </w:r>
      <w:r w:rsidRPr="007930CD">
        <w:rPr>
          <w:spacing w:val="-2"/>
          <w:sz w:val="28"/>
          <w:szCs w:val="28"/>
          <w:lang w:val="nl-NL"/>
        </w:rPr>
        <w:softHyphen/>
        <w:t xml:space="preserve">ờng Tỉnh Hà Tĩnh, Uỷ ban nhân dân huyện Nghi Xuân tổ chức triển khai Dự án </w:t>
      </w:r>
      <w:r w:rsidRPr="007930CD">
        <w:rPr>
          <w:b/>
          <w:bCs/>
          <w:i/>
          <w:iCs/>
          <w:spacing w:val="-2"/>
          <w:sz w:val="28"/>
          <w:szCs w:val="28"/>
          <w:lang w:val="nl-NL"/>
        </w:rPr>
        <w:t>“Lập quy hoạch sử dụng đất giai đoạn 2021-2030,</w:t>
      </w:r>
      <w:r w:rsidRPr="007930CD">
        <w:rPr>
          <w:b/>
          <w:i/>
          <w:iCs/>
          <w:spacing w:val="-2"/>
          <w:sz w:val="28"/>
          <w:szCs w:val="28"/>
          <w:lang w:val="nl-NL"/>
        </w:rPr>
        <w:t xml:space="preserve"> huyện Nghi Xuân - Tỉnh Hà Tĩnh</w:t>
      </w:r>
      <w:r w:rsidRPr="007930CD">
        <w:rPr>
          <w:b/>
          <w:i/>
          <w:iCs/>
          <w:sz w:val="28"/>
          <w:szCs w:val="28"/>
          <w:lang w:val="nl-NL"/>
        </w:rPr>
        <w:t xml:space="preserve">”. </w:t>
      </w:r>
    </w:p>
    <w:p w:rsidR="00430A75" w:rsidRPr="007930CD" w:rsidRDefault="00AE57BD" w:rsidP="001F647D">
      <w:pPr>
        <w:spacing w:line="254" w:lineRule="auto"/>
        <w:ind w:firstLine="547"/>
        <w:jc w:val="both"/>
        <w:rPr>
          <w:b/>
          <w:color w:val="000000" w:themeColor="text1"/>
          <w:sz w:val="28"/>
          <w:szCs w:val="28"/>
          <w:lang w:val="nb-NO"/>
        </w:rPr>
      </w:pPr>
      <w:r w:rsidRPr="007930CD">
        <w:rPr>
          <w:b/>
          <w:color w:val="000000" w:themeColor="text1"/>
          <w:sz w:val="28"/>
          <w:szCs w:val="28"/>
          <w:lang w:val="nb-NO"/>
        </w:rPr>
        <w:tab/>
      </w:r>
      <w:bookmarkStart w:id="1" w:name="_Toc454875869"/>
    </w:p>
    <w:p w:rsidR="00A45237" w:rsidRDefault="00A45237" w:rsidP="001F647D">
      <w:pPr>
        <w:widowControl w:val="0"/>
        <w:spacing w:line="254" w:lineRule="auto"/>
        <w:jc w:val="both"/>
        <w:rPr>
          <w:b/>
          <w:color w:val="000000" w:themeColor="text1"/>
          <w:sz w:val="28"/>
          <w:szCs w:val="28"/>
          <w:lang w:val="nb-NO"/>
        </w:rPr>
      </w:pPr>
    </w:p>
    <w:p w:rsidR="00A45237" w:rsidRDefault="00A45237" w:rsidP="001F647D">
      <w:pPr>
        <w:widowControl w:val="0"/>
        <w:spacing w:line="254" w:lineRule="auto"/>
        <w:jc w:val="both"/>
        <w:rPr>
          <w:b/>
          <w:color w:val="000000" w:themeColor="text1"/>
          <w:sz w:val="28"/>
          <w:szCs w:val="28"/>
          <w:lang w:val="nb-NO"/>
        </w:rPr>
      </w:pPr>
    </w:p>
    <w:p w:rsidR="00A45237" w:rsidRDefault="00A45237" w:rsidP="001F647D">
      <w:pPr>
        <w:widowControl w:val="0"/>
        <w:spacing w:line="254" w:lineRule="auto"/>
        <w:jc w:val="both"/>
        <w:rPr>
          <w:b/>
          <w:color w:val="000000" w:themeColor="text1"/>
          <w:sz w:val="28"/>
          <w:szCs w:val="28"/>
          <w:lang w:val="nb-NO"/>
        </w:rPr>
      </w:pPr>
    </w:p>
    <w:p w:rsidR="00A45237" w:rsidRDefault="00A45237" w:rsidP="001F647D">
      <w:pPr>
        <w:widowControl w:val="0"/>
        <w:spacing w:line="254" w:lineRule="auto"/>
        <w:jc w:val="both"/>
        <w:rPr>
          <w:b/>
          <w:color w:val="000000" w:themeColor="text1"/>
          <w:sz w:val="28"/>
          <w:szCs w:val="28"/>
          <w:lang w:val="nb-NO"/>
        </w:rPr>
      </w:pPr>
    </w:p>
    <w:p w:rsidR="001F647D" w:rsidRDefault="001F647D" w:rsidP="001F647D">
      <w:pPr>
        <w:widowControl w:val="0"/>
        <w:spacing w:line="254" w:lineRule="auto"/>
        <w:jc w:val="center"/>
        <w:rPr>
          <w:b/>
          <w:color w:val="000000" w:themeColor="text1"/>
          <w:sz w:val="28"/>
          <w:szCs w:val="28"/>
          <w:lang w:val="nb-NO"/>
        </w:rPr>
      </w:pPr>
    </w:p>
    <w:p w:rsidR="001F647D" w:rsidRDefault="001F647D" w:rsidP="001F647D">
      <w:pPr>
        <w:widowControl w:val="0"/>
        <w:spacing w:line="254" w:lineRule="auto"/>
        <w:jc w:val="center"/>
        <w:rPr>
          <w:b/>
          <w:color w:val="000000" w:themeColor="text1"/>
          <w:sz w:val="28"/>
          <w:szCs w:val="28"/>
          <w:lang w:val="nb-NO"/>
        </w:rPr>
      </w:pPr>
    </w:p>
    <w:p w:rsidR="001F647D" w:rsidRDefault="001F647D" w:rsidP="001F647D">
      <w:pPr>
        <w:widowControl w:val="0"/>
        <w:spacing w:line="254" w:lineRule="auto"/>
        <w:jc w:val="center"/>
        <w:rPr>
          <w:b/>
          <w:color w:val="000000" w:themeColor="text1"/>
          <w:sz w:val="28"/>
          <w:szCs w:val="28"/>
          <w:lang w:val="nb-NO"/>
        </w:rPr>
      </w:pPr>
    </w:p>
    <w:p w:rsidR="000D3E4A" w:rsidRPr="007930CD" w:rsidRDefault="000D3E4A" w:rsidP="001F647D">
      <w:pPr>
        <w:widowControl w:val="0"/>
        <w:spacing w:line="254" w:lineRule="auto"/>
        <w:jc w:val="center"/>
        <w:rPr>
          <w:b/>
          <w:color w:val="000000" w:themeColor="text1"/>
          <w:sz w:val="28"/>
          <w:szCs w:val="28"/>
          <w:lang w:val="nb-NO"/>
        </w:rPr>
      </w:pPr>
      <w:r w:rsidRPr="007930CD">
        <w:rPr>
          <w:b/>
          <w:color w:val="000000" w:themeColor="text1"/>
          <w:sz w:val="28"/>
          <w:szCs w:val="28"/>
          <w:lang w:val="nb-NO"/>
        </w:rPr>
        <w:lastRenderedPageBreak/>
        <w:t>P</w:t>
      </w:r>
      <w:r w:rsidR="008F6D6E" w:rsidRPr="007930CD">
        <w:rPr>
          <w:b/>
          <w:color w:val="000000" w:themeColor="text1"/>
          <w:sz w:val="28"/>
          <w:szCs w:val="28"/>
          <w:lang w:val="nb-NO"/>
        </w:rPr>
        <w:t>HẦN</w:t>
      </w:r>
      <w:r w:rsidRPr="007930CD">
        <w:rPr>
          <w:b/>
          <w:color w:val="000000" w:themeColor="text1"/>
          <w:sz w:val="28"/>
          <w:szCs w:val="28"/>
          <w:lang w:val="nb-NO"/>
        </w:rPr>
        <w:t xml:space="preserve"> I</w:t>
      </w:r>
      <w:bookmarkEnd w:id="1"/>
    </w:p>
    <w:p w:rsidR="00DC7793" w:rsidRPr="007930CD" w:rsidRDefault="007C1CB5" w:rsidP="001F647D">
      <w:pPr>
        <w:widowControl w:val="0"/>
        <w:spacing w:line="254" w:lineRule="auto"/>
        <w:jc w:val="center"/>
        <w:outlineLvl w:val="0"/>
        <w:rPr>
          <w:b/>
          <w:bCs/>
          <w:caps/>
          <w:color w:val="000000" w:themeColor="text1"/>
          <w:sz w:val="28"/>
          <w:szCs w:val="28"/>
          <w:lang w:val="nb-NO"/>
        </w:rPr>
      </w:pPr>
      <w:bookmarkStart w:id="2" w:name="_Toc454875870"/>
      <w:r w:rsidRPr="007930CD">
        <w:rPr>
          <w:b/>
          <w:bCs/>
          <w:caps/>
          <w:color w:val="000000" w:themeColor="text1"/>
          <w:sz w:val="28"/>
          <w:szCs w:val="28"/>
          <w:lang w:val="nb-NO"/>
        </w:rPr>
        <w:t>ĐIỀU KIỆN TỰ NHIÊN, KINH TẾ XÃ HỘI</w:t>
      </w:r>
      <w:bookmarkStart w:id="3" w:name="_Toc454875871"/>
      <w:bookmarkEnd w:id="2"/>
    </w:p>
    <w:p w:rsidR="007C1CB5" w:rsidRPr="007930CD" w:rsidRDefault="007C1CB5" w:rsidP="001F647D">
      <w:pPr>
        <w:widowControl w:val="0"/>
        <w:spacing w:line="254" w:lineRule="auto"/>
        <w:jc w:val="both"/>
        <w:outlineLvl w:val="0"/>
        <w:rPr>
          <w:b/>
          <w:caps/>
          <w:color w:val="000000" w:themeColor="text1"/>
          <w:sz w:val="28"/>
          <w:szCs w:val="28"/>
          <w:lang w:val="nb-NO"/>
        </w:rPr>
      </w:pPr>
    </w:p>
    <w:p w:rsidR="000D3E4A" w:rsidRPr="007930CD" w:rsidRDefault="003D2D08" w:rsidP="001F647D">
      <w:pPr>
        <w:widowControl w:val="0"/>
        <w:spacing w:line="254" w:lineRule="auto"/>
        <w:ind w:firstLine="547"/>
        <w:jc w:val="both"/>
        <w:outlineLvl w:val="1"/>
        <w:rPr>
          <w:b/>
          <w:caps/>
          <w:color w:val="000000" w:themeColor="text1"/>
          <w:sz w:val="28"/>
          <w:szCs w:val="28"/>
          <w:lang w:val="nb-NO"/>
        </w:rPr>
      </w:pPr>
      <w:r w:rsidRPr="007930CD">
        <w:rPr>
          <w:b/>
          <w:caps/>
          <w:color w:val="000000" w:themeColor="text1"/>
          <w:sz w:val="28"/>
          <w:szCs w:val="28"/>
          <w:lang w:val="nb-NO"/>
        </w:rPr>
        <w:t>I.</w:t>
      </w:r>
      <w:r w:rsidR="000D3E4A" w:rsidRPr="007930CD">
        <w:rPr>
          <w:b/>
          <w:caps/>
          <w:color w:val="000000" w:themeColor="text1"/>
          <w:sz w:val="28"/>
          <w:szCs w:val="28"/>
          <w:lang w:val="nb-NO"/>
        </w:rPr>
        <w:t xml:space="preserve"> CĂN CỨ PHÁP LÝ </w:t>
      </w:r>
      <w:r w:rsidR="007C1CB5" w:rsidRPr="007930CD">
        <w:rPr>
          <w:b/>
          <w:caps/>
          <w:color w:val="000000" w:themeColor="text1"/>
          <w:sz w:val="28"/>
          <w:szCs w:val="28"/>
          <w:lang w:val="nb-NO"/>
        </w:rPr>
        <w:t>LẬP</w:t>
      </w:r>
      <w:r w:rsidR="000D3E4A" w:rsidRPr="007930CD">
        <w:rPr>
          <w:b/>
          <w:caps/>
          <w:color w:val="000000" w:themeColor="text1"/>
          <w:sz w:val="28"/>
          <w:szCs w:val="28"/>
          <w:lang w:val="nb-NO"/>
        </w:rPr>
        <w:t xml:space="preserve"> QUY HOẠCH SỬ DỤNG ĐẤT</w:t>
      </w:r>
      <w:bookmarkEnd w:id="3"/>
    </w:p>
    <w:p w:rsidR="000E28BA" w:rsidRPr="007930CD" w:rsidRDefault="000E28BA" w:rsidP="001F647D">
      <w:pPr>
        <w:pStyle w:val="NormalWeb"/>
        <w:widowControl w:val="0"/>
        <w:spacing w:before="0" w:beforeAutospacing="0" w:after="0" w:afterAutospacing="0" w:line="254" w:lineRule="auto"/>
        <w:ind w:firstLine="567"/>
        <w:jc w:val="both"/>
        <w:rPr>
          <w:sz w:val="28"/>
          <w:szCs w:val="28"/>
          <w:lang w:val="nl-NL"/>
        </w:rPr>
      </w:pPr>
      <w:bookmarkStart w:id="4" w:name="_Toc454875872"/>
      <w:r w:rsidRPr="007930CD">
        <w:rPr>
          <w:sz w:val="28"/>
          <w:szCs w:val="28"/>
          <w:lang w:val="vi-VN"/>
        </w:rPr>
        <w:t>- Căn cứ Luật Đất đai năm 2013 ngày 29 tháng 11 năm 2013;</w:t>
      </w:r>
    </w:p>
    <w:p w:rsidR="000E28BA" w:rsidRPr="007930CD" w:rsidRDefault="000E28BA" w:rsidP="001F647D">
      <w:pPr>
        <w:pStyle w:val="NormalWeb"/>
        <w:widowControl w:val="0"/>
        <w:spacing w:before="0" w:beforeAutospacing="0" w:after="0" w:afterAutospacing="0" w:line="254" w:lineRule="auto"/>
        <w:ind w:firstLine="567"/>
        <w:jc w:val="both"/>
        <w:rPr>
          <w:sz w:val="28"/>
          <w:szCs w:val="28"/>
          <w:lang w:val="nl-NL"/>
        </w:rPr>
      </w:pPr>
      <w:r w:rsidRPr="007930CD">
        <w:rPr>
          <w:sz w:val="28"/>
          <w:szCs w:val="28"/>
          <w:lang w:val="nl-NL"/>
        </w:rPr>
        <w:t xml:space="preserve">- Luật Quy hoạch năm 2017, </w:t>
      </w:r>
      <w:r w:rsidRPr="007930CD">
        <w:rPr>
          <w:spacing w:val="-2"/>
          <w:sz w:val="28"/>
          <w:szCs w:val="28"/>
          <w:lang w:val="nl-NL"/>
        </w:rPr>
        <w:t>số 21/2017/QH14 quy định việc lập, thẩm định, quyết định hoặc phê duyệt, công bố, thực hiện, đánh giá, điều chỉnh quy hoạch trong hệ thống quy hoạch quốc gia; trách nhiệm quản lý nhà nước về quy hoạch;</w:t>
      </w:r>
    </w:p>
    <w:p w:rsidR="000E28BA" w:rsidRPr="007930CD" w:rsidRDefault="000E28BA" w:rsidP="001F647D">
      <w:pPr>
        <w:pStyle w:val="NormalWeb"/>
        <w:widowControl w:val="0"/>
        <w:spacing w:before="0" w:beforeAutospacing="0" w:after="0" w:afterAutospacing="0" w:line="254" w:lineRule="auto"/>
        <w:ind w:firstLine="567"/>
        <w:jc w:val="both"/>
        <w:rPr>
          <w:sz w:val="28"/>
          <w:szCs w:val="28"/>
          <w:lang w:val="vi-VN"/>
        </w:rPr>
      </w:pPr>
      <w:r w:rsidRPr="007930CD">
        <w:rPr>
          <w:sz w:val="28"/>
          <w:szCs w:val="28"/>
          <w:lang w:val="vi-VN"/>
        </w:rPr>
        <w:t>- Nghị định số 43/2014/NĐ-CP ngày 15/5/2013 của Chính phủ quy định chi tiết thi hành một số điều của Luật Đất đai;</w:t>
      </w:r>
    </w:p>
    <w:p w:rsidR="000E28BA" w:rsidRPr="007930CD" w:rsidRDefault="000E28BA" w:rsidP="001F647D">
      <w:pPr>
        <w:pStyle w:val="NormalWeb"/>
        <w:widowControl w:val="0"/>
        <w:spacing w:before="0" w:beforeAutospacing="0" w:after="0" w:afterAutospacing="0" w:line="254" w:lineRule="auto"/>
        <w:ind w:firstLine="567"/>
        <w:jc w:val="both"/>
        <w:rPr>
          <w:sz w:val="28"/>
          <w:szCs w:val="28"/>
          <w:lang w:val="vi-VN"/>
        </w:rPr>
      </w:pPr>
      <w:r w:rsidRPr="007930CD">
        <w:rPr>
          <w:spacing w:val="-6"/>
          <w:sz w:val="28"/>
          <w:szCs w:val="28"/>
          <w:lang w:val="vi-VN"/>
        </w:rPr>
        <w:t>- Nghị định số 44/2014/NĐ-CP ngày 15/5/2013 của Chính phủ quy định về giá đấ</w:t>
      </w:r>
      <w:r w:rsidRPr="007930CD">
        <w:rPr>
          <w:sz w:val="28"/>
          <w:szCs w:val="28"/>
          <w:lang w:val="vi-VN"/>
        </w:rPr>
        <w:t>t;</w:t>
      </w:r>
    </w:p>
    <w:p w:rsidR="000E28BA" w:rsidRPr="007930CD" w:rsidRDefault="000E28BA" w:rsidP="001F647D">
      <w:pPr>
        <w:pStyle w:val="NormalWeb"/>
        <w:spacing w:before="0" w:beforeAutospacing="0" w:after="0" w:afterAutospacing="0" w:line="254" w:lineRule="auto"/>
        <w:ind w:firstLine="567"/>
        <w:jc w:val="both"/>
        <w:rPr>
          <w:sz w:val="28"/>
          <w:szCs w:val="28"/>
          <w:lang w:val="vi-VN"/>
        </w:rPr>
      </w:pPr>
      <w:r w:rsidRPr="007930CD">
        <w:rPr>
          <w:sz w:val="28"/>
          <w:szCs w:val="28"/>
          <w:lang w:val="vi-VN"/>
        </w:rPr>
        <w:t>- Nghị định số 45/2014/NĐ-CP ngày 15/5/2013 của Chính phủ quy định về thu tiền sử dụng đất;</w:t>
      </w:r>
    </w:p>
    <w:p w:rsidR="000E28BA" w:rsidRPr="007930CD" w:rsidRDefault="000E28BA" w:rsidP="001F647D">
      <w:pPr>
        <w:pStyle w:val="NormalWeb"/>
        <w:spacing w:before="0" w:beforeAutospacing="0" w:after="0" w:afterAutospacing="0" w:line="254" w:lineRule="auto"/>
        <w:ind w:firstLine="567"/>
        <w:jc w:val="both"/>
        <w:rPr>
          <w:sz w:val="28"/>
          <w:szCs w:val="28"/>
          <w:lang w:val="vi-VN"/>
        </w:rPr>
      </w:pPr>
      <w:r w:rsidRPr="007930CD">
        <w:rPr>
          <w:sz w:val="28"/>
          <w:szCs w:val="28"/>
          <w:lang w:val="vi-VN"/>
        </w:rPr>
        <w:t xml:space="preserve">- Nghị định số 46/2014/NĐ-CP ngày 15/5/2013 của Chính phủ quy định về thu tiền thuê đất, thuê mặt nước; </w:t>
      </w:r>
    </w:p>
    <w:p w:rsidR="000E28BA" w:rsidRPr="007930CD" w:rsidRDefault="000E28BA" w:rsidP="001F647D">
      <w:pPr>
        <w:pStyle w:val="NormalWeb"/>
        <w:spacing w:before="0" w:beforeAutospacing="0" w:after="0" w:afterAutospacing="0" w:line="254" w:lineRule="auto"/>
        <w:ind w:firstLine="567"/>
        <w:jc w:val="both"/>
        <w:rPr>
          <w:sz w:val="28"/>
          <w:szCs w:val="28"/>
          <w:lang w:val="vi-VN"/>
        </w:rPr>
      </w:pPr>
      <w:r w:rsidRPr="007930CD">
        <w:rPr>
          <w:sz w:val="28"/>
          <w:szCs w:val="28"/>
          <w:lang w:val="vi-VN"/>
        </w:rPr>
        <w:t>- Nghị định số 47/2014/NĐ-CP ngày 15/5/2013 của Chính phủ quy định về bồi thường, hỗ trợ tái định cư khi Nhà nước thu hồi đất;</w:t>
      </w:r>
    </w:p>
    <w:p w:rsidR="000E28BA" w:rsidRPr="007930CD" w:rsidRDefault="000E28BA" w:rsidP="001F647D">
      <w:pPr>
        <w:widowControl w:val="0"/>
        <w:spacing w:line="254" w:lineRule="auto"/>
        <w:ind w:firstLine="567"/>
        <w:jc w:val="both"/>
        <w:rPr>
          <w:sz w:val="28"/>
          <w:szCs w:val="28"/>
          <w:lang w:val="tr-TR"/>
        </w:rPr>
      </w:pPr>
      <w:r w:rsidRPr="007930CD">
        <w:rPr>
          <w:spacing w:val="-2"/>
          <w:sz w:val="28"/>
          <w:szCs w:val="28"/>
          <w:lang w:val="vi-VN"/>
        </w:rPr>
        <w:t xml:space="preserve">- </w:t>
      </w:r>
      <w:r w:rsidRPr="007930CD">
        <w:rPr>
          <w:spacing w:val="-2"/>
          <w:sz w:val="28"/>
          <w:szCs w:val="28"/>
          <w:lang w:val="tr-TR"/>
        </w:rPr>
        <w:t>Nghị định số 148/2020/NĐ-CP ngày 18 tháng 12 năm 2020 về việc sửa đổi, bổ sung một số nghị định quy định chi tiết thi hành Luật Đất đai;</w:t>
      </w:r>
    </w:p>
    <w:p w:rsidR="000E28BA" w:rsidRPr="007930CD" w:rsidRDefault="000E28BA" w:rsidP="001F647D">
      <w:pPr>
        <w:pStyle w:val="NormalWeb"/>
        <w:spacing w:before="0" w:beforeAutospacing="0" w:after="0" w:afterAutospacing="0" w:line="254" w:lineRule="auto"/>
        <w:ind w:firstLine="567"/>
        <w:jc w:val="both"/>
        <w:rPr>
          <w:sz w:val="28"/>
          <w:szCs w:val="28"/>
          <w:lang w:val="vi-VN"/>
        </w:rPr>
      </w:pPr>
      <w:r w:rsidRPr="007930CD">
        <w:rPr>
          <w:sz w:val="28"/>
          <w:szCs w:val="28"/>
          <w:lang w:val="vi-VN"/>
        </w:rPr>
        <w:t xml:space="preserve">- Căn cứ Thông tư số 29/2014/TT-BTNMT ngày ngày 02 tháng 06 năm 2014 của Bộ Tài nguyên và Môi trường quy định chi tiết việc lập, điều chỉnh quy hoạch, kế hoạch sử dụng đất; </w:t>
      </w:r>
    </w:p>
    <w:p w:rsidR="000E28BA" w:rsidRPr="007930CD" w:rsidRDefault="000E28BA" w:rsidP="001F647D">
      <w:pPr>
        <w:pStyle w:val="NormalWeb"/>
        <w:spacing w:before="0" w:beforeAutospacing="0" w:after="0" w:afterAutospacing="0" w:line="254" w:lineRule="auto"/>
        <w:ind w:firstLine="567"/>
        <w:jc w:val="both"/>
        <w:rPr>
          <w:sz w:val="28"/>
          <w:szCs w:val="28"/>
          <w:lang w:val="vi-VN"/>
        </w:rPr>
      </w:pPr>
      <w:r w:rsidRPr="007930CD">
        <w:rPr>
          <w:sz w:val="28"/>
          <w:szCs w:val="28"/>
          <w:lang w:val="vi-VN"/>
        </w:rPr>
        <w:t>- Căn cứ luật sửa đổi, bổ sung một số điều của 37 luật cso liên quan đến quy hoạch ngày 15/06/2018;</w:t>
      </w:r>
    </w:p>
    <w:p w:rsidR="000E28BA" w:rsidRPr="007930CD" w:rsidRDefault="000E28BA" w:rsidP="001F647D">
      <w:pPr>
        <w:spacing w:line="254" w:lineRule="auto"/>
        <w:ind w:firstLine="567"/>
        <w:jc w:val="both"/>
        <w:rPr>
          <w:sz w:val="28"/>
          <w:szCs w:val="28"/>
          <w:lang w:val="nl-NL"/>
        </w:rPr>
      </w:pPr>
      <w:r w:rsidRPr="007930CD">
        <w:rPr>
          <w:sz w:val="28"/>
          <w:szCs w:val="28"/>
          <w:lang w:val="nl-NL"/>
        </w:rPr>
        <w:t>- Căn cứ Nghị quyết số 119/NQ-HĐND ngày 13/12/2018; Nghị quyết số 137/NQ-HĐND ngày 14/5/2019 và Nghị quyết số 149/NQ-HĐND ngày 17/7/2019 của HĐND tỉnh về việc thông qua danh mục các công trình, dự án cần thu hồi đất và chuyển mục đích sử dụng đất năm 2019;</w:t>
      </w:r>
    </w:p>
    <w:p w:rsidR="000E28BA" w:rsidRPr="007930CD" w:rsidRDefault="000E28BA" w:rsidP="001F647D">
      <w:pPr>
        <w:spacing w:line="254" w:lineRule="auto"/>
        <w:ind w:firstLine="567"/>
        <w:jc w:val="both"/>
        <w:rPr>
          <w:sz w:val="28"/>
          <w:szCs w:val="28"/>
          <w:lang w:val="nl-NL"/>
        </w:rPr>
      </w:pPr>
      <w:r w:rsidRPr="007930CD">
        <w:rPr>
          <w:sz w:val="28"/>
          <w:szCs w:val="28"/>
          <w:lang w:val="nl-NL"/>
        </w:rPr>
        <w:t>- Căn cứ Nghị quyết số 171/NQ-HĐND ngày 15/12/2019 của HĐND tỉnh về việc thông qua danh mục các công trình, dự án cần thu hồi đất và chuyển mục đích sử dụng đất năm 2020;</w:t>
      </w:r>
    </w:p>
    <w:p w:rsidR="000E28BA" w:rsidRPr="00DF3B9B" w:rsidRDefault="000E28BA" w:rsidP="001F647D">
      <w:pPr>
        <w:spacing w:line="254" w:lineRule="auto"/>
        <w:ind w:firstLine="567"/>
        <w:jc w:val="both"/>
        <w:rPr>
          <w:color w:val="000000" w:themeColor="text1"/>
          <w:sz w:val="28"/>
          <w:szCs w:val="28"/>
          <w:lang w:val="nl-NL"/>
        </w:rPr>
      </w:pPr>
      <w:r w:rsidRPr="007930CD">
        <w:rPr>
          <w:sz w:val="28"/>
          <w:szCs w:val="28"/>
          <w:lang w:val="nl-NL"/>
        </w:rPr>
        <w:t xml:space="preserve">- Căn cứ Nghị quyết số 220/NQ-HĐND ngày 10/7/2020 của HĐND tỉnh về việc thông qua danh mục các công trình, dự án phải điều chỉnh, bổ sung quy hoạch sử dụng đất; danh mục công tình dự án cần thu hồi đất, chuyển mục đích sử </w:t>
      </w:r>
      <w:r w:rsidRPr="00DF3B9B">
        <w:rPr>
          <w:color w:val="000000" w:themeColor="text1"/>
          <w:sz w:val="28"/>
          <w:szCs w:val="28"/>
          <w:lang w:val="nl-NL"/>
        </w:rPr>
        <w:t>dụng đất (bổ sung) năm 2020;</w:t>
      </w:r>
    </w:p>
    <w:p w:rsidR="000E28BA" w:rsidRPr="00DF3B9B" w:rsidRDefault="000E28BA" w:rsidP="001F647D">
      <w:pPr>
        <w:spacing w:line="254" w:lineRule="auto"/>
        <w:ind w:firstLine="567"/>
        <w:jc w:val="both"/>
        <w:rPr>
          <w:color w:val="000000" w:themeColor="text1"/>
          <w:sz w:val="28"/>
          <w:szCs w:val="28"/>
          <w:lang w:val="nl-NL"/>
        </w:rPr>
      </w:pPr>
      <w:r w:rsidRPr="00DF3B9B">
        <w:rPr>
          <w:color w:val="000000" w:themeColor="text1"/>
          <w:sz w:val="28"/>
          <w:szCs w:val="28"/>
          <w:lang w:val="nl-NL"/>
        </w:rPr>
        <w:t xml:space="preserve">- Nghị quyết số </w:t>
      </w:r>
      <w:r w:rsidR="00A45237" w:rsidRPr="00DF3B9B">
        <w:rPr>
          <w:color w:val="000000" w:themeColor="text1"/>
          <w:sz w:val="28"/>
          <w:szCs w:val="28"/>
          <w:lang w:val="nl-NL"/>
        </w:rPr>
        <w:t>1</w:t>
      </w:r>
      <w:r w:rsidR="00DF3B9B" w:rsidRPr="00DF3B9B">
        <w:rPr>
          <w:color w:val="000000" w:themeColor="text1"/>
          <w:sz w:val="28"/>
          <w:szCs w:val="28"/>
          <w:lang w:val="nl-NL"/>
        </w:rPr>
        <w:t>29</w:t>
      </w:r>
      <w:r w:rsidRPr="00DF3B9B">
        <w:rPr>
          <w:color w:val="000000" w:themeColor="text1"/>
          <w:sz w:val="28"/>
          <w:szCs w:val="28"/>
          <w:lang w:val="nl-NL"/>
        </w:rPr>
        <w:t xml:space="preserve">/NQ-HĐND ngày </w:t>
      </w:r>
      <w:r w:rsidR="00DF3B9B" w:rsidRPr="00DF3B9B">
        <w:rPr>
          <w:color w:val="000000" w:themeColor="text1"/>
          <w:sz w:val="28"/>
          <w:szCs w:val="28"/>
          <w:lang w:val="nl-NL"/>
        </w:rPr>
        <w:t>13</w:t>
      </w:r>
      <w:r w:rsidRPr="00DF3B9B">
        <w:rPr>
          <w:color w:val="000000" w:themeColor="text1"/>
          <w:sz w:val="28"/>
          <w:szCs w:val="28"/>
          <w:lang w:val="nl-NL"/>
        </w:rPr>
        <w:t xml:space="preserve">/11/2020 của HĐND huyện </w:t>
      </w:r>
      <w:r w:rsidR="00A45237" w:rsidRPr="00DF3B9B">
        <w:rPr>
          <w:color w:val="000000" w:themeColor="text1"/>
          <w:sz w:val="28"/>
          <w:szCs w:val="28"/>
          <w:lang w:val="nl-NL"/>
        </w:rPr>
        <w:t>Nghi Xuân</w:t>
      </w:r>
      <w:r w:rsidRPr="00DF3B9B">
        <w:rPr>
          <w:color w:val="000000" w:themeColor="text1"/>
          <w:sz w:val="28"/>
          <w:szCs w:val="28"/>
          <w:lang w:val="nl-NL"/>
        </w:rPr>
        <w:t xml:space="preserve"> về việc thông qua danh mục các dự án thực hiện trong năm 2021 chưa có trong quy hoạch sử dụng đất đến năm 2020 huyện </w:t>
      </w:r>
      <w:r w:rsidR="00A45237" w:rsidRPr="00DF3B9B">
        <w:rPr>
          <w:color w:val="000000" w:themeColor="text1"/>
          <w:sz w:val="28"/>
          <w:szCs w:val="28"/>
          <w:lang w:val="nl-NL"/>
        </w:rPr>
        <w:t>Nghi Xuân</w:t>
      </w:r>
      <w:r w:rsidRPr="00DF3B9B">
        <w:rPr>
          <w:color w:val="000000" w:themeColor="text1"/>
          <w:sz w:val="28"/>
          <w:szCs w:val="28"/>
          <w:lang w:val="nl-NL"/>
        </w:rPr>
        <w:t>.</w:t>
      </w:r>
    </w:p>
    <w:p w:rsidR="000E28BA" w:rsidRPr="007930CD" w:rsidRDefault="000E28BA" w:rsidP="001F647D">
      <w:pPr>
        <w:spacing w:line="254" w:lineRule="auto"/>
        <w:ind w:firstLine="567"/>
        <w:jc w:val="both"/>
        <w:rPr>
          <w:sz w:val="28"/>
          <w:szCs w:val="28"/>
          <w:lang w:val="nl-NL"/>
        </w:rPr>
      </w:pPr>
      <w:r w:rsidRPr="007930CD">
        <w:rPr>
          <w:sz w:val="28"/>
          <w:szCs w:val="28"/>
          <w:lang w:val="nl-NL"/>
        </w:rPr>
        <w:lastRenderedPageBreak/>
        <w:t>- Căn cứ Nghị đính số 148/2020/NĐ-CP ngày 18/12/2020 của Chính phủ sửa đổi, bổ sung một số nghị định quy định chi tiết thi hành Luật Đất đai;</w:t>
      </w:r>
    </w:p>
    <w:p w:rsidR="000E28BA" w:rsidRPr="007930CD" w:rsidRDefault="000E28BA" w:rsidP="001F647D">
      <w:pPr>
        <w:spacing w:line="254" w:lineRule="auto"/>
        <w:ind w:firstLine="567"/>
        <w:jc w:val="both"/>
        <w:rPr>
          <w:sz w:val="28"/>
          <w:szCs w:val="28"/>
          <w:lang w:val="nl-NL"/>
        </w:rPr>
      </w:pPr>
      <w:r w:rsidRPr="007930CD">
        <w:rPr>
          <w:sz w:val="28"/>
          <w:szCs w:val="28"/>
          <w:lang w:val="nl-NL"/>
        </w:rPr>
        <w:t>- Căn cứ Nghị quyết số 751/2019/CBTVQH14 ngày 16/08/2019 của Ủy ban Thường vụ Quốc hội giải thích một số điều của Luật Quy Hoạch;</w:t>
      </w:r>
    </w:p>
    <w:p w:rsidR="000E28BA" w:rsidRPr="007930CD" w:rsidRDefault="000E28BA" w:rsidP="001F647D">
      <w:pPr>
        <w:pStyle w:val="NormalWeb"/>
        <w:spacing w:before="0" w:beforeAutospacing="0" w:after="0" w:afterAutospacing="0" w:line="254" w:lineRule="auto"/>
        <w:ind w:firstLine="567"/>
        <w:jc w:val="both"/>
        <w:rPr>
          <w:sz w:val="28"/>
          <w:szCs w:val="28"/>
          <w:lang w:val="nl-NL"/>
        </w:rPr>
      </w:pPr>
      <w:r w:rsidRPr="007930CD">
        <w:rPr>
          <w:sz w:val="28"/>
          <w:szCs w:val="28"/>
          <w:lang w:val="vi-VN"/>
        </w:rPr>
        <w:t xml:space="preserve">- Thông tư số </w:t>
      </w:r>
      <w:r w:rsidRPr="007930CD">
        <w:rPr>
          <w:sz w:val="28"/>
          <w:szCs w:val="28"/>
          <w:lang w:val="nl-NL"/>
        </w:rPr>
        <w:t>01</w:t>
      </w:r>
      <w:r w:rsidRPr="007930CD">
        <w:rPr>
          <w:sz w:val="28"/>
          <w:szCs w:val="28"/>
          <w:lang w:val="vi-VN"/>
        </w:rPr>
        <w:t>/20</w:t>
      </w:r>
      <w:r w:rsidRPr="007930CD">
        <w:rPr>
          <w:sz w:val="28"/>
          <w:szCs w:val="28"/>
          <w:lang w:val="nl-NL"/>
        </w:rPr>
        <w:t>21</w:t>
      </w:r>
      <w:r w:rsidRPr="007930CD">
        <w:rPr>
          <w:sz w:val="28"/>
          <w:szCs w:val="28"/>
          <w:lang w:val="vi-VN"/>
        </w:rPr>
        <w:t xml:space="preserve">/TT-BTNMT, ngày </w:t>
      </w:r>
      <w:r w:rsidRPr="007930CD">
        <w:rPr>
          <w:sz w:val="28"/>
          <w:szCs w:val="28"/>
          <w:lang w:val="nl-NL"/>
        </w:rPr>
        <w:t>1</w:t>
      </w:r>
      <w:r w:rsidRPr="007930CD">
        <w:rPr>
          <w:sz w:val="28"/>
          <w:szCs w:val="28"/>
          <w:lang w:val="vi-VN"/>
        </w:rPr>
        <w:t xml:space="preserve">2 tháng </w:t>
      </w:r>
      <w:r w:rsidRPr="007930CD">
        <w:rPr>
          <w:sz w:val="28"/>
          <w:szCs w:val="28"/>
          <w:lang w:val="nl-NL"/>
        </w:rPr>
        <w:t>4</w:t>
      </w:r>
      <w:r w:rsidRPr="007930CD">
        <w:rPr>
          <w:sz w:val="28"/>
          <w:szCs w:val="28"/>
          <w:lang w:val="vi-VN"/>
        </w:rPr>
        <w:t xml:space="preserve"> năm 20</w:t>
      </w:r>
      <w:r w:rsidRPr="007930CD">
        <w:rPr>
          <w:sz w:val="28"/>
          <w:szCs w:val="28"/>
          <w:lang w:val="nl-NL"/>
        </w:rPr>
        <w:t>21</w:t>
      </w:r>
      <w:r w:rsidRPr="007930CD">
        <w:rPr>
          <w:sz w:val="28"/>
          <w:szCs w:val="28"/>
          <w:lang w:val="vi-VN"/>
        </w:rPr>
        <w:t xml:space="preserve"> của Bộ Tài nguyên và Môi trường </w:t>
      </w:r>
      <w:r w:rsidRPr="007930CD">
        <w:rPr>
          <w:sz w:val="28"/>
          <w:szCs w:val="28"/>
          <w:lang w:val="nl-NL"/>
        </w:rPr>
        <w:t>về Quy định kỹ thuật việc lập, điều chỉnh quy hoạch, kế hoạch sử dụng đất;</w:t>
      </w:r>
    </w:p>
    <w:p w:rsidR="000E28BA" w:rsidRPr="007930CD" w:rsidRDefault="000E28BA" w:rsidP="001F647D">
      <w:pPr>
        <w:pStyle w:val="NormalWeb"/>
        <w:spacing w:before="0" w:beforeAutospacing="0" w:after="0" w:afterAutospacing="0" w:line="254" w:lineRule="auto"/>
        <w:ind w:firstLine="567"/>
        <w:jc w:val="both"/>
        <w:rPr>
          <w:sz w:val="28"/>
          <w:szCs w:val="28"/>
          <w:lang w:val="vi-VN"/>
        </w:rPr>
      </w:pPr>
      <w:r w:rsidRPr="007930CD">
        <w:rPr>
          <w:sz w:val="28"/>
          <w:szCs w:val="28"/>
          <w:lang w:val="vi-VN"/>
        </w:rPr>
        <w:t>- Quyết định số 1708/QĐ-BTNMT ngày 05/8/2020 của Bộ trưởng Bộ Tài nguyên và Môi trường ban hành kế hoạch lập quy hoạch sử dụng đất quốc gia thời kỳ 2021-2030, tầm nhìn đến năm 2050;</w:t>
      </w:r>
    </w:p>
    <w:p w:rsidR="000E28BA" w:rsidRPr="00DF3B9B" w:rsidRDefault="000E28BA" w:rsidP="001F647D">
      <w:pPr>
        <w:pStyle w:val="NormalWeb"/>
        <w:spacing w:before="0" w:beforeAutospacing="0" w:after="0" w:afterAutospacing="0" w:line="254" w:lineRule="auto"/>
        <w:ind w:firstLine="567"/>
        <w:jc w:val="both"/>
        <w:rPr>
          <w:color w:val="000000" w:themeColor="text1"/>
          <w:sz w:val="28"/>
          <w:szCs w:val="28"/>
          <w:lang w:val="vi-VN"/>
        </w:rPr>
      </w:pPr>
      <w:r w:rsidRPr="00DF3B9B">
        <w:rPr>
          <w:color w:val="000000" w:themeColor="text1"/>
          <w:sz w:val="28"/>
          <w:szCs w:val="28"/>
          <w:lang w:val="vi-VN"/>
        </w:rPr>
        <w:t>- Căn cứ Quyết định số</w:t>
      </w:r>
      <w:r w:rsidR="00DF3B9B" w:rsidRPr="00DF3B9B">
        <w:rPr>
          <w:color w:val="000000" w:themeColor="text1"/>
          <w:sz w:val="28"/>
          <w:szCs w:val="28"/>
        </w:rPr>
        <w:t xml:space="preserve"> 4130</w:t>
      </w:r>
      <w:r w:rsidRPr="00DF3B9B">
        <w:rPr>
          <w:color w:val="000000" w:themeColor="text1"/>
          <w:sz w:val="28"/>
          <w:szCs w:val="28"/>
          <w:lang w:val="vi-VN"/>
        </w:rPr>
        <w:t xml:space="preserve">/QĐ-UBND ngày </w:t>
      </w:r>
      <w:r w:rsidR="00DF3B9B" w:rsidRPr="00DF3B9B">
        <w:rPr>
          <w:color w:val="000000" w:themeColor="text1"/>
          <w:sz w:val="28"/>
          <w:szCs w:val="28"/>
        </w:rPr>
        <w:t>19/12/2013</w:t>
      </w:r>
      <w:r w:rsidRPr="00DF3B9B">
        <w:rPr>
          <w:color w:val="000000" w:themeColor="text1"/>
          <w:sz w:val="28"/>
          <w:szCs w:val="28"/>
          <w:lang w:val="vi-VN"/>
        </w:rPr>
        <w:t xml:space="preserve"> của Ủy ban nhân dân tỉnh về việc phê duyệt Quy hoạch sử dụng đất đến năm 2020, kế hoạch sử dụng đất kỳ đầu (2011-2015) của huyện </w:t>
      </w:r>
      <w:r w:rsidR="00A45237" w:rsidRPr="00DF3B9B">
        <w:rPr>
          <w:color w:val="000000" w:themeColor="text1"/>
          <w:sz w:val="28"/>
          <w:szCs w:val="28"/>
        </w:rPr>
        <w:t>Nghi Xuân</w:t>
      </w:r>
      <w:r w:rsidRPr="00DF3B9B">
        <w:rPr>
          <w:color w:val="000000" w:themeColor="text1"/>
          <w:sz w:val="28"/>
          <w:szCs w:val="28"/>
          <w:lang w:val="vi-VN"/>
        </w:rPr>
        <w:t>;</w:t>
      </w:r>
    </w:p>
    <w:p w:rsidR="000E28BA" w:rsidRPr="00DF3B9B" w:rsidRDefault="000E28BA" w:rsidP="001F647D">
      <w:pPr>
        <w:spacing w:line="254" w:lineRule="auto"/>
        <w:ind w:firstLine="567"/>
        <w:jc w:val="both"/>
        <w:rPr>
          <w:color w:val="000000" w:themeColor="text1"/>
          <w:sz w:val="28"/>
          <w:szCs w:val="28"/>
          <w:lang w:val="nl-NL"/>
        </w:rPr>
      </w:pPr>
      <w:r w:rsidRPr="00DF3B9B">
        <w:rPr>
          <w:color w:val="000000" w:themeColor="text1"/>
          <w:sz w:val="28"/>
          <w:szCs w:val="28"/>
          <w:lang w:val="nl-NL"/>
        </w:rPr>
        <w:t xml:space="preserve">- Căn cứ Quyết định số </w:t>
      </w:r>
      <w:r w:rsidR="00DF3B9B" w:rsidRPr="00DF3B9B">
        <w:rPr>
          <w:color w:val="000000" w:themeColor="text1"/>
          <w:sz w:val="28"/>
          <w:szCs w:val="28"/>
          <w:lang w:val="nl-NL"/>
        </w:rPr>
        <w:t>482</w:t>
      </w:r>
      <w:r w:rsidRPr="00DF3B9B">
        <w:rPr>
          <w:color w:val="000000" w:themeColor="text1"/>
          <w:sz w:val="28"/>
          <w:szCs w:val="28"/>
          <w:lang w:val="nl-NL"/>
        </w:rPr>
        <w:t xml:space="preserve">/QĐ-UBND ngày </w:t>
      </w:r>
      <w:r w:rsidR="00DF3B9B" w:rsidRPr="00DF3B9B">
        <w:rPr>
          <w:color w:val="000000" w:themeColor="text1"/>
          <w:sz w:val="28"/>
          <w:szCs w:val="28"/>
          <w:lang w:val="nl-NL"/>
        </w:rPr>
        <w:t>13</w:t>
      </w:r>
      <w:r w:rsidRPr="00DF3B9B">
        <w:rPr>
          <w:color w:val="000000" w:themeColor="text1"/>
          <w:sz w:val="28"/>
          <w:szCs w:val="28"/>
          <w:lang w:val="nl-NL"/>
        </w:rPr>
        <w:t xml:space="preserve">/02/2019 của UBND tỉnh về việc phê duyệt Điều chỉnh quy hoạch sử dụng đất đến năm 2020 của huyện </w:t>
      </w:r>
      <w:r w:rsidR="00A45237" w:rsidRPr="00DF3B9B">
        <w:rPr>
          <w:color w:val="000000" w:themeColor="text1"/>
          <w:sz w:val="28"/>
          <w:szCs w:val="28"/>
          <w:lang w:val="nl-NL"/>
        </w:rPr>
        <w:t>Nghi Xuân</w:t>
      </w:r>
      <w:r w:rsidRPr="00DF3B9B">
        <w:rPr>
          <w:color w:val="000000" w:themeColor="text1"/>
          <w:sz w:val="28"/>
          <w:szCs w:val="28"/>
          <w:lang w:val="nl-NL"/>
        </w:rPr>
        <w:t>;</w:t>
      </w:r>
    </w:p>
    <w:p w:rsidR="000E28BA" w:rsidRPr="007930CD" w:rsidRDefault="000E28BA" w:rsidP="001F647D">
      <w:pPr>
        <w:pStyle w:val="NormalWeb"/>
        <w:spacing w:before="0" w:beforeAutospacing="0" w:after="0" w:afterAutospacing="0" w:line="254" w:lineRule="auto"/>
        <w:ind w:firstLine="567"/>
        <w:jc w:val="both"/>
        <w:rPr>
          <w:sz w:val="28"/>
          <w:szCs w:val="28"/>
          <w:lang w:val="nl-NL"/>
        </w:rPr>
      </w:pPr>
      <w:r w:rsidRPr="007930CD">
        <w:rPr>
          <w:sz w:val="28"/>
          <w:szCs w:val="28"/>
          <w:lang w:val="vi-VN"/>
        </w:rPr>
        <w:t>- Căn cứ công văn số 4887/BTNMT-TCQLĐĐ ngày 09/9/2020 của Bộ Tài nguyên và Môi trường về việc báo cáo kết quả thực hiện quy hoạch, kế hoạch sử dụng đất thời kỳ 2011-2020 và đề xuất nhu cầu sử dụng đất thời kỳ 2021-2030</w:t>
      </w:r>
      <w:r w:rsidRPr="007930CD">
        <w:rPr>
          <w:sz w:val="28"/>
          <w:szCs w:val="28"/>
          <w:lang w:val="nl-NL"/>
        </w:rPr>
        <w:t>;</w:t>
      </w:r>
    </w:p>
    <w:p w:rsidR="000E28BA" w:rsidRPr="007930CD" w:rsidRDefault="000E28BA" w:rsidP="001F647D">
      <w:pPr>
        <w:spacing w:line="254" w:lineRule="auto"/>
        <w:ind w:firstLine="567"/>
        <w:jc w:val="both"/>
        <w:rPr>
          <w:sz w:val="28"/>
          <w:szCs w:val="28"/>
          <w:lang w:val="nl-NL"/>
        </w:rPr>
      </w:pPr>
      <w:r w:rsidRPr="007930CD">
        <w:rPr>
          <w:sz w:val="28"/>
          <w:szCs w:val="28"/>
          <w:lang w:val="nl-NL"/>
        </w:rPr>
        <w:t>- Ng</w:t>
      </w:r>
      <w:r w:rsidRPr="007930CD">
        <w:rPr>
          <w:spacing w:val="-4"/>
          <w:sz w:val="28"/>
          <w:szCs w:val="28"/>
          <w:lang w:val="nl-NL"/>
        </w:rPr>
        <w:t>hị quyết số 256/NQ-HĐND ngày 08/12/2020 của Hội đồng nhân dân tỉnh Hà Tĩnh về việc thông qua danh mục các công trình, dự án cần thu hồi đất; chuyển mục đích sử dụng đất trồng lúa, rừng phòng hộ, rừng đặc dụng năm 2021</w:t>
      </w:r>
      <w:r w:rsidRPr="007930CD">
        <w:rPr>
          <w:sz w:val="28"/>
          <w:szCs w:val="28"/>
          <w:lang w:val="nl-NL"/>
        </w:rPr>
        <w:t>;</w:t>
      </w:r>
    </w:p>
    <w:p w:rsidR="00906CB0" w:rsidRDefault="00906CB0" w:rsidP="001F647D">
      <w:pPr>
        <w:widowControl w:val="0"/>
        <w:spacing w:line="254" w:lineRule="auto"/>
        <w:ind w:firstLine="600"/>
        <w:jc w:val="both"/>
        <w:rPr>
          <w:rFonts w:eastAsia="Calibri"/>
          <w:spacing w:val="-6"/>
          <w:sz w:val="28"/>
          <w:szCs w:val="28"/>
          <w:lang w:val="nl-NL"/>
        </w:rPr>
      </w:pPr>
      <w:r w:rsidRPr="003A0442">
        <w:rPr>
          <w:rFonts w:eastAsia="Calibri"/>
          <w:spacing w:val="-6"/>
          <w:sz w:val="28"/>
          <w:szCs w:val="28"/>
          <w:lang w:val="nl-NL"/>
        </w:rPr>
        <w:t>- Văn kiện Đại hội đại biểu đảng bộ huyện Nghi Xuân lần thứ XX</w:t>
      </w:r>
      <w:r>
        <w:rPr>
          <w:rFonts w:eastAsia="Calibri"/>
          <w:spacing w:val="-6"/>
          <w:sz w:val="28"/>
          <w:szCs w:val="28"/>
          <w:lang w:val="nl-NL"/>
        </w:rPr>
        <w:t>I</w:t>
      </w:r>
      <w:r w:rsidRPr="003A0442">
        <w:rPr>
          <w:rFonts w:eastAsia="Calibri"/>
          <w:spacing w:val="-6"/>
          <w:sz w:val="28"/>
          <w:szCs w:val="28"/>
          <w:lang w:val="nl-NL"/>
        </w:rPr>
        <w:t>I, nhiệm kỳ 20</w:t>
      </w:r>
      <w:r>
        <w:rPr>
          <w:rFonts w:eastAsia="Calibri"/>
          <w:spacing w:val="-6"/>
          <w:sz w:val="28"/>
          <w:szCs w:val="28"/>
          <w:lang w:val="nl-NL"/>
        </w:rPr>
        <w:t>20</w:t>
      </w:r>
      <w:r w:rsidRPr="003A0442">
        <w:rPr>
          <w:rFonts w:eastAsia="Calibri"/>
          <w:spacing w:val="-6"/>
          <w:sz w:val="28"/>
          <w:szCs w:val="28"/>
          <w:lang w:val="nl-NL"/>
        </w:rPr>
        <w:t>-202</w:t>
      </w:r>
      <w:r>
        <w:rPr>
          <w:rFonts w:eastAsia="Calibri"/>
          <w:spacing w:val="-6"/>
          <w:sz w:val="28"/>
          <w:szCs w:val="28"/>
          <w:lang w:val="nl-NL"/>
        </w:rPr>
        <w:t>5</w:t>
      </w:r>
      <w:r w:rsidRPr="003A0442">
        <w:rPr>
          <w:rFonts w:eastAsia="Calibri"/>
          <w:spacing w:val="-6"/>
          <w:sz w:val="28"/>
          <w:szCs w:val="28"/>
          <w:lang w:val="nl-NL"/>
        </w:rPr>
        <w:t>;</w:t>
      </w:r>
    </w:p>
    <w:p w:rsidR="00906CB0" w:rsidRPr="003A0442" w:rsidRDefault="00906CB0" w:rsidP="001F647D">
      <w:pPr>
        <w:widowControl w:val="0"/>
        <w:spacing w:line="254" w:lineRule="auto"/>
        <w:ind w:firstLine="600"/>
        <w:jc w:val="both"/>
        <w:rPr>
          <w:rFonts w:eastAsia="Calibri"/>
          <w:sz w:val="28"/>
          <w:szCs w:val="28"/>
          <w:lang w:val="nl-NL"/>
        </w:rPr>
      </w:pPr>
      <w:r w:rsidRPr="003A0442">
        <w:rPr>
          <w:rFonts w:eastAsia="Calibri"/>
          <w:sz w:val="28"/>
          <w:szCs w:val="28"/>
          <w:lang w:val="nl-NL"/>
        </w:rPr>
        <w:t xml:space="preserve">- Quyết định số 830/QĐ-UBND ngày 01/4/2013 của UBND tỉnh Hà Tĩnh về việc Quy hoạch chung thị trấn Xuân An và vùng phụ cận đến năm 2025; </w:t>
      </w:r>
    </w:p>
    <w:p w:rsidR="00906CB0" w:rsidRPr="003A0442" w:rsidRDefault="00906CB0" w:rsidP="001F647D">
      <w:pPr>
        <w:widowControl w:val="0"/>
        <w:spacing w:line="254" w:lineRule="auto"/>
        <w:ind w:firstLine="600"/>
        <w:jc w:val="both"/>
        <w:rPr>
          <w:rFonts w:eastAsia="Calibri"/>
          <w:sz w:val="28"/>
          <w:szCs w:val="28"/>
          <w:lang w:val="nl-NL"/>
        </w:rPr>
      </w:pPr>
      <w:r w:rsidRPr="003A0442">
        <w:rPr>
          <w:rFonts w:eastAsia="Calibri"/>
          <w:sz w:val="28"/>
          <w:szCs w:val="28"/>
          <w:lang w:val="nl-NL"/>
        </w:rPr>
        <w:t xml:space="preserve">- Quyết định số 831/QĐ-UBND ngày 01/4/2013 của UBND tỉnh Hà Tĩnh về việc Quy hoạch chung thị trấn Nghi Xuân và vùng phụ cận đến năm 2025; </w:t>
      </w:r>
    </w:p>
    <w:p w:rsidR="00906CB0" w:rsidRPr="003A0442" w:rsidRDefault="00906CB0" w:rsidP="001F647D">
      <w:pPr>
        <w:widowControl w:val="0"/>
        <w:spacing w:line="254" w:lineRule="auto"/>
        <w:ind w:firstLine="600"/>
        <w:jc w:val="both"/>
        <w:rPr>
          <w:rFonts w:eastAsia="Calibri"/>
          <w:sz w:val="28"/>
          <w:szCs w:val="28"/>
          <w:lang w:val="nl-NL"/>
        </w:rPr>
      </w:pPr>
      <w:r w:rsidRPr="003A0442">
        <w:rPr>
          <w:rFonts w:eastAsia="Calibri"/>
          <w:sz w:val="28"/>
          <w:szCs w:val="28"/>
          <w:lang w:val="nl-NL"/>
        </w:rPr>
        <w:t>- Quy hoạch khu du lịch Xuân Thành; Quy hoạch chi tiết khu du lịch và sân golf Xuân Thành; Quy hoạch chi tiết khu văn hóa, du lịch Nguyễn Du; Quy hoạch chi tiết xây dựng thiền viện trúc lâm Hồng Lĩnh; Quy hoạch giao thông vận tải huyện Nghi Xuân đến năm 2020 tầm nhìn 2030; Quy hoạch khu công nghiệp Gia Lách. Quy hoạch xây dựng nông thôn mới các xã trên địa bàn huyện.</w:t>
      </w:r>
    </w:p>
    <w:p w:rsidR="00906CB0" w:rsidRPr="003A0442" w:rsidRDefault="00906CB0" w:rsidP="001F647D">
      <w:pPr>
        <w:widowControl w:val="0"/>
        <w:spacing w:line="254" w:lineRule="auto"/>
        <w:ind w:firstLine="600"/>
        <w:jc w:val="both"/>
        <w:rPr>
          <w:rFonts w:eastAsia="Calibri"/>
          <w:sz w:val="28"/>
          <w:szCs w:val="28"/>
          <w:lang w:val="vi-VN"/>
        </w:rPr>
      </w:pPr>
      <w:r w:rsidRPr="003A0442">
        <w:rPr>
          <w:rFonts w:eastAsia="Calibri"/>
          <w:sz w:val="28"/>
          <w:szCs w:val="28"/>
          <w:lang w:val="vi-VN"/>
        </w:rPr>
        <w:t>- Số liệu kiểm kê đất đai của huyện năm 201</w:t>
      </w:r>
      <w:r>
        <w:rPr>
          <w:rFonts w:eastAsia="Calibri"/>
          <w:sz w:val="28"/>
          <w:szCs w:val="28"/>
        </w:rPr>
        <w:t>4</w:t>
      </w:r>
      <w:r w:rsidRPr="003A0442">
        <w:rPr>
          <w:rFonts w:eastAsia="Calibri"/>
          <w:sz w:val="28"/>
          <w:szCs w:val="28"/>
          <w:lang w:val="vi-VN"/>
        </w:rPr>
        <w:t>, 20</w:t>
      </w:r>
      <w:r>
        <w:rPr>
          <w:rFonts w:eastAsia="Calibri"/>
          <w:sz w:val="28"/>
          <w:szCs w:val="28"/>
        </w:rPr>
        <w:t>19</w:t>
      </w:r>
      <w:r w:rsidRPr="003A0442">
        <w:rPr>
          <w:rFonts w:eastAsia="Calibri"/>
          <w:sz w:val="28"/>
          <w:szCs w:val="28"/>
          <w:lang w:val="vi-VN"/>
        </w:rPr>
        <w:t xml:space="preserve"> và thống kê đất đai năm 20</w:t>
      </w:r>
      <w:r>
        <w:rPr>
          <w:rFonts w:eastAsia="Calibri"/>
          <w:sz w:val="28"/>
          <w:szCs w:val="28"/>
        </w:rPr>
        <w:t>20</w:t>
      </w:r>
      <w:r w:rsidRPr="003A0442">
        <w:rPr>
          <w:rFonts w:eastAsia="Calibri"/>
          <w:sz w:val="28"/>
          <w:szCs w:val="28"/>
          <w:lang w:val="vi-VN"/>
        </w:rPr>
        <w:t>.</w:t>
      </w:r>
    </w:p>
    <w:p w:rsidR="00906CB0" w:rsidRPr="003A0442" w:rsidRDefault="00906CB0" w:rsidP="001F647D">
      <w:pPr>
        <w:widowControl w:val="0"/>
        <w:spacing w:line="254" w:lineRule="auto"/>
        <w:ind w:firstLine="601"/>
        <w:jc w:val="both"/>
        <w:rPr>
          <w:rFonts w:eastAsia="Calibri"/>
          <w:spacing w:val="-6"/>
          <w:sz w:val="28"/>
          <w:szCs w:val="28"/>
          <w:lang w:val="vi-VN"/>
        </w:rPr>
      </w:pPr>
      <w:r w:rsidRPr="003A0442">
        <w:rPr>
          <w:rFonts w:eastAsia="Calibri"/>
          <w:spacing w:val="-6"/>
          <w:sz w:val="28"/>
          <w:szCs w:val="28"/>
          <w:lang w:val="vi-VN"/>
        </w:rPr>
        <w:t xml:space="preserve">- Niên giám thống kê của tỉnh và huyện Nghi Xuân năm 2014 </w:t>
      </w:r>
      <w:r>
        <w:rPr>
          <w:rFonts w:eastAsia="Calibri"/>
          <w:spacing w:val="-6"/>
          <w:sz w:val="28"/>
          <w:szCs w:val="28"/>
        </w:rPr>
        <w:t>đến</w:t>
      </w:r>
      <w:r w:rsidRPr="003A0442">
        <w:rPr>
          <w:rFonts w:eastAsia="Calibri"/>
          <w:spacing w:val="-6"/>
          <w:sz w:val="28"/>
          <w:szCs w:val="28"/>
          <w:lang w:val="vi-VN"/>
        </w:rPr>
        <w:t xml:space="preserve"> năm 201</w:t>
      </w:r>
      <w:r>
        <w:rPr>
          <w:rFonts w:eastAsia="Calibri"/>
          <w:spacing w:val="-6"/>
          <w:sz w:val="28"/>
          <w:szCs w:val="28"/>
        </w:rPr>
        <w:t>9</w:t>
      </w:r>
      <w:r w:rsidRPr="003A0442">
        <w:rPr>
          <w:rFonts w:eastAsia="Calibri"/>
          <w:spacing w:val="-6"/>
          <w:sz w:val="28"/>
          <w:szCs w:val="28"/>
          <w:lang w:val="vi-VN"/>
        </w:rPr>
        <w:t>.</w:t>
      </w:r>
    </w:p>
    <w:p w:rsidR="000E28BA" w:rsidRPr="007930CD" w:rsidRDefault="000E28BA" w:rsidP="001F647D">
      <w:pPr>
        <w:spacing w:line="254" w:lineRule="auto"/>
        <w:ind w:firstLine="567"/>
        <w:jc w:val="both"/>
        <w:rPr>
          <w:sz w:val="28"/>
          <w:szCs w:val="28"/>
          <w:lang w:val="nl-NL"/>
        </w:rPr>
      </w:pPr>
      <w:r w:rsidRPr="007930CD">
        <w:rPr>
          <w:sz w:val="28"/>
          <w:szCs w:val="28"/>
          <w:lang w:val="nl-NL"/>
        </w:rPr>
        <w:t>- Căn cứ văn bản số 3197/STNMT-ĐĐ21 ngày 23/9/2020 của Sở Tài nguyên và Môi trường về việc tổ chức lập quy hoạch sử dụng đất thời kỳ 2021-2030 và kế hoạch sử dụng đất năm 2021 cấp huyện.</w:t>
      </w:r>
    </w:p>
    <w:p w:rsidR="000E28BA" w:rsidRDefault="000E28BA" w:rsidP="001F647D">
      <w:pPr>
        <w:spacing w:line="254" w:lineRule="auto"/>
        <w:ind w:firstLine="567"/>
        <w:jc w:val="both"/>
        <w:rPr>
          <w:sz w:val="28"/>
          <w:szCs w:val="28"/>
          <w:lang w:val="nl-NL"/>
        </w:rPr>
      </w:pPr>
      <w:r w:rsidRPr="007930CD">
        <w:rPr>
          <w:sz w:val="28"/>
          <w:szCs w:val="28"/>
          <w:lang w:val="nl-NL"/>
        </w:rPr>
        <w:t>- Nhu cầu sử dụng đất của các cấp, các ngành và khả năng đầu tư thực hiện các công trình, dự án;</w:t>
      </w:r>
    </w:p>
    <w:p w:rsidR="000D3E4A" w:rsidRPr="007930CD" w:rsidRDefault="000D3E4A" w:rsidP="001F647D">
      <w:pPr>
        <w:spacing w:line="254" w:lineRule="auto"/>
        <w:ind w:firstLine="567"/>
        <w:jc w:val="both"/>
        <w:rPr>
          <w:b/>
          <w:color w:val="000000" w:themeColor="text1"/>
          <w:sz w:val="28"/>
          <w:szCs w:val="28"/>
          <w:lang w:val="nb-NO"/>
        </w:rPr>
      </w:pPr>
      <w:r w:rsidRPr="007930CD">
        <w:rPr>
          <w:b/>
          <w:color w:val="000000" w:themeColor="text1"/>
          <w:sz w:val="28"/>
          <w:szCs w:val="28"/>
          <w:lang w:val="nb-NO"/>
        </w:rPr>
        <w:lastRenderedPageBreak/>
        <w:t>II. ĐIỀU KIỆN TỰ NHIÊN, KINH TẾ, XÃ HỘI</w:t>
      </w:r>
      <w:bookmarkEnd w:id="4"/>
    </w:p>
    <w:p w:rsidR="000D3E4A" w:rsidRPr="00252968" w:rsidRDefault="00DC7793" w:rsidP="001F647D">
      <w:pPr>
        <w:spacing w:line="254" w:lineRule="auto"/>
        <w:ind w:firstLine="567"/>
        <w:jc w:val="both"/>
        <w:rPr>
          <w:b/>
          <w:color w:val="000000" w:themeColor="text1"/>
          <w:sz w:val="28"/>
          <w:szCs w:val="28"/>
          <w:lang w:val="nb-NO"/>
        </w:rPr>
      </w:pPr>
      <w:r w:rsidRPr="00252968">
        <w:rPr>
          <w:b/>
          <w:bCs/>
          <w:color w:val="000000" w:themeColor="text1"/>
          <w:sz w:val="28"/>
          <w:szCs w:val="28"/>
          <w:lang w:val="nb-NO"/>
        </w:rPr>
        <w:t>1.</w:t>
      </w:r>
      <w:r w:rsidR="000D3E4A" w:rsidRPr="00252968">
        <w:rPr>
          <w:b/>
          <w:color w:val="000000" w:themeColor="text1"/>
          <w:sz w:val="28"/>
          <w:szCs w:val="28"/>
          <w:lang w:val="nb-NO"/>
        </w:rPr>
        <w:t>Vị trí địa lý</w:t>
      </w:r>
    </w:p>
    <w:p w:rsidR="004E1BA8" w:rsidRPr="007930CD" w:rsidRDefault="004E1BA8" w:rsidP="001F647D">
      <w:pPr>
        <w:widowControl w:val="0"/>
        <w:spacing w:line="254" w:lineRule="auto"/>
        <w:ind w:firstLine="600"/>
        <w:jc w:val="both"/>
        <w:rPr>
          <w:rFonts w:eastAsia="Calibri"/>
          <w:b/>
          <w:spacing w:val="-6"/>
          <w:sz w:val="28"/>
          <w:szCs w:val="28"/>
          <w:lang w:val="nl-NL"/>
        </w:rPr>
      </w:pPr>
      <w:r w:rsidRPr="007930CD">
        <w:rPr>
          <w:rFonts w:eastAsia="Calibri"/>
          <w:sz w:val="28"/>
          <w:szCs w:val="28"/>
          <w:lang w:val="nl-NL"/>
        </w:rPr>
        <w:t>Nghi Xuân là huyện nằm về phía Bắc của tỉnh Hà Tĩnh, có Quốc lộ 1 đi qua với chiều dài khoảng 19 km. Có vị trí địa lý từ 18</w:t>
      </w:r>
      <w:r w:rsidRPr="007930CD">
        <w:rPr>
          <w:rFonts w:eastAsia="Calibri"/>
          <w:sz w:val="28"/>
          <w:szCs w:val="28"/>
          <w:vertAlign w:val="superscript"/>
          <w:lang w:val="nl-NL"/>
        </w:rPr>
        <w:t>o</w:t>
      </w:r>
      <w:r w:rsidRPr="007930CD">
        <w:rPr>
          <w:rFonts w:eastAsia="Calibri"/>
          <w:sz w:val="28"/>
          <w:szCs w:val="28"/>
          <w:lang w:val="nl-NL"/>
        </w:rPr>
        <w:t>31’00’’-18</w:t>
      </w:r>
      <w:r w:rsidRPr="007930CD">
        <w:rPr>
          <w:rFonts w:eastAsia="Calibri"/>
          <w:sz w:val="28"/>
          <w:szCs w:val="28"/>
          <w:vertAlign w:val="superscript"/>
          <w:lang w:val="nl-NL"/>
        </w:rPr>
        <w:t>o</w:t>
      </w:r>
      <w:r w:rsidRPr="007930CD">
        <w:rPr>
          <w:rFonts w:eastAsia="Calibri"/>
          <w:sz w:val="28"/>
          <w:szCs w:val="28"/>
          <w:lang w:val="nl-NL"/>
        </w:rPr>
        <w:t>45’00’’ Vĩ độ Bắc và 105</w:t>
      </w:r>
      <w:r w:rsidRPr="007930CD">
        <w:rPr>
          <w:rFonts w:eastAsia="Calibri"/>
          <w:sz w:val="28"/>
          <w:szCs w:val="28"/>
          <w:vertAlign w:val="superscript"/>
          <w:lang w:val="nl-NL"/>
        </w:rPr>
        <w:t>o</w:t>
      </w:r>
      <w:r w:rsidRPr="007930CD">
        <w:rPr>
          <w:rFonts w:eastAsia="Calibri"/>
          <w:sz w:val="28"/>
          <w:szCs w:val="28"/>
          <w:lang w:val="nl-NL"/>
        </w:rPr>
        <w:t>39’00’’-105</w:t>
      </w:r>
      <w:r w:rsidRPr="007930CD">
        <w:rPr>
          <w:rFonts w:eastAsia="Calibri"/>
          <w:sz w:val="28"/>
          <w:szCs w:val="28"/>
          <w:vertAlign w:val="superscript"/>
          <w:lang w:val="nl-NL"/>
        </w:rPr>
        <w:t>o</w:t>
      </w:r>
      <w:r w:rsidRPr="007930CD">
        <w:rPr>
          <w:rFonts w:eastAsia="Calibri"/>
          <w:sz w:val="28"/>
          <w:szCs w:val="28"/>
          <w:lang w:val="nl-NL"/>
        </w:rPr>
        <w:t>51’00’’ Kinh độ Đông.</w:t>
      </w:r>
    </w:p>
    <w:p w:rsidR="004E1BA8" w:rsidRPr="007930CD" w:rsidRDefault="004E1BA8" w:rsidP="001F647D">
      <w:pPr>
        <w:spacing w:line="254" w:lineRule="auto"/>
        <w:ind w:firstLine="600"/>
        <w:jc w:val="both"/>
        <w:rPr>
          <w:rFonts w:eastAsia="Calibri"/>
          <w:sz w:val="28"/>
          <w:szCs w:val="28"/>
          <w:lang w:val="nl-NL"/>
        </w:rPr>
      </w:pPr>
      <w:r w:rsidRPr="007930CD">
        <w:rPr>
          <w:rFonts w:eastAsia="Calibri"/>
          <w:sz w:val="28"/>
          <w:szCs w:val="28"/>
          <w:lang w:val="nl-NL"/>
        </w:rPr>
        <w:t>- Phía Bắc giáp thành phố Vinh tỉnh Nghệ An.</w:t>
      </w:r>
    </w:p>
    <w:p w:rsidR="004E1BA8" w:rsidRPr="007930CD" w:rsidRDefault="004E1BA8" w:rsidP="001F647D">
      <w:pPr>
        <w:spacing w:line="254" w:lineRule="auto"/>
        <w:ind w:firstLine="600"/>
        <w:jc w:val="both"/>
        <w:rPr>
          <w:rFonts w:eastAsia="Calibri"/>
          <w:sz w:val="28"/>
          <w:szCs w:val="28"/>
          <w:lang w:val="nl-NL"/>
        </w:rPr>
      </w:pPr>
      <w:r w:rsidRPr="007930CD">
        <w:rPr>
          <w:rFonts w:eastAsia="Calibri"/>
          <w:sz w:val="28"/>
          <w:szCs w:val="28"/>
          <w:lang w:val="nl-NL"/>
        </w:rPr>
        <w:t>- Phía Nam giáp huyện Can Lộc, huyện Lộc Hà và Huyện Hồng Lĩnh.</w:t>
      </w:r>
    </w:p>
    <w:p w:rsidR="004E1BA8" w:rsidRPr="007930CD" w:rsidRDefault="004E1BA8" w:rsidP="001F647D">
      <w:pPr>
        <w:spacing w:line="254" w:lineRule="auto"/>
        <w:ind w:firstLine="600"/>
        <w:jc w:val="both"/>
        <w:rPr>
          <w:rFonts w:eastAsia="Calibri"/>
          <w:sz w:val="28"/>
          <w:szCs w:val="28"/>
          <w:lang w:val="nl-NL"/>
        </w:rPr>
      </w:pPr>
      <w:r w:rsidRPr="007930CD">
        <w:rPr>
          <w:rFonts w:eastAsia="Calibri"/>
          <w:sz w:val="28"/>
          <w:szCs w:val="28"/>
          <w:lang w:val="nl-NL"/>
        </w:rPr>
        <w:t>- Phía Tây giáp huyện Hưng Nguyên tỉnh Nghệ An.</w:t>
      </w:r>
    </w:p>
    <w:p w:rsidR="004E1BA8" w:rsidRPr="007930CD" w:rsidRDefault="004E1BA8" w:rsidP="001F647D">
      <w:pPr>
        <w:spacing w:line="254" w:lineRule="auto"/>
        <w:ind w:firstLine="600"/>
        <w:jc w:val="both"/>
        <w:rPr>
          <w:rFonts w:eastAsia="Calibri"/>
          <w:sz w:val="28"/>
          <w:szCs w:val="28"/>
          <w:lang w:val="nl-NL"/>
        </w:rPr>
      </w:pPr>
      <w:r w:rsidRPr="007930CD">
        <w:rPr>
          <w:rFonts w:eastAsia="Calibri"/>
          <w:sz w:val="28"/>
          <w:szCs w:val="28"/>
          <w:lang w:val="nl-NL"/>
        </w:rPr>
        <w:t>- Phía Đông giáp Biển Đông.</w:t>
      </w:r>
    </w:p>
    <w:p w:rsidR="000D3E4A" w:rsidRPr="007930CD" w:rsidRDefault="00DA5076" w:rsidP="001F647D">
      <w:pPr>
        <w:spacing w:line="254" w:lineRule="auto"/>
        <w:ind w:firstLine="720"/>
        <w:jc w:val="both"/>
        <w:rPr>
          <w:color w:val="000000" w:themeColor="text1"/>
          <w:sz w:val="28"/>
          <w:szCs w:val="28"/>
          <w:lang w:val="sv-SE"/>
        </w:rPr>
      </w:pPr>
      <w:r w:rsidRPr="007930CD">
        <w:rPr>
          <w:color w:val="000000" w:themeColor="text1"/>
          <w:sz w:val="28"/>
          <w:szCs w:val="28"/>
          <w:lang w:val="sv-SE"/>
        </w:rPr>
        <w:t>Nghi Xuân</w:t>
      </w:r>
      <w:r w:rsidR="001F08D7" w:rsidRPr="007930CD">
        <w:rPr>
          <w:color w:val="000000" w:themeColor="text1"/>
          <w:sz w:val="28"/>
          <w:szCs w:val="28"/>
          <w:lang w:val="sv-SE"/>
        </w:rPr>
        <w:t xml:space="preserve"> có </w:t>
      </w:r>
      <w:r w:rsidR="004E1BA8" w:rsidRPr="007930CD">
        <w:rPr>
          <w:color w:val="000000" w:themeColor="text1"/>
          <w:sz w:val="28"/>
          <w:szCs w:val="28"/>
          <w:lang w:val="sv-SE"/>
        </w:rPr>
        <w:t>17</w:t>
      </w:r>
      <w:r w:rsidR="001F08D7" w:rsidRPr="007930CD">
        <w:rPr>
          <w:color w:val="000000" w:themeColor="text1"/>
          <w:sz w:val="28"/>
          <w:szCs w:val="28"/>
          <w:lang w:val="sv-SE"/>
        </w:rPr>
        <w:t xml:space="preserve"> đơn vị hành chính (</w:t>
      </w:r>
      <w:r w:rsidR="007930CD">
        <w:rPr>
          <w:color w:val="000000" w:themeColor="text1"/>
          <w:sz w:val="28"/>
          <w:szCs w:val="28"/>
          <w:lang w:val="sv-SE"/>
        </w:rPr>
        <w:t xml:space="preserve">2 </w:t>
      </w:r>
      <w:r w:rsidR="001F08D7" w:rsidRPr="007930CD">
        <w:rPr>
          <w:color w:val="000000" w:themeColor="text1"/>
          <w:sz w:val="28"/>
          <w:szCs w:val="28"/>
          <w:lang w:val="sv-SE"/>
        </w:rPr>
        <w:t xml:space="preserve">thị trấn và </w:t>
      </w:r>
      <w:r w:rsidR="004E1BA8" w:rsidRPr="007930CD">
        <w:rPr>
          <w:color w:val="000000" w:themeColor="text1"/>
          <w:sz w:val="28"/>
          <w:szCs w:val="28"/>
          <w:lang w:val="sv-SE"/>
        </w:rPr>
        <w:t xml:space="preserve">15 </w:t>
      </w:r>
      <w:r w:rsidR="001F08D7" w:rsidRPr="007930CD">
        <w:rPr>
          <w:color w:val="000000" w:themeColor="text1"/>
          <w:sz w:val="28"/>
          <w:szCs w:val="28"/>
          <w:lang w:val="sv-SE"/>
        </w:rPr>
        <w:t>xã</w:t>
      </w:r>
      <w:r w:rsidR="000D3E4A" w:rsidRPr="007930CD">
        <w:rPr>
          <w:color w:val="000000" w:themeColor="text1"/>
          <w:sz w:val="28"/>
          <w:szCs w:val="28"/>
          <w:lang w:val="sv-SE"/>
        </w:rPr>
        <w:t xml:space="preserve">), tổng diện tích đất tự nhiên </w:t>
      </w:r>
      <w:r w:rsidR="004E1BA8" w:rsidRPr="007930CD">
        <w:rPr>
          <w:color w:val="000000" w:themeColor="text1"/>
          <w:sz w:val="28"/>
          <w:szCs w:val="28"/>
          <w:lang w:val="sv-SE"/>
        </w:rPr>
        <w:t>22.251,10</w:t>
      </w:r>
      <w:r w:rsidR="000D3E4A" w:rsidRPr="007930CD">
        <w:rPr>
          <w:color w:val="000000" w:themeColor="text1"/>
          <w:sz w:val="28"/>
          <w:szCs w:val="28"/>
          <w:lang w:val="sv-SE"/>
        </w:rPr>
        <w:t xml:space="preserve"> ha.</w:t>
      </w:r>
    </w:p>
    <w:p w:rsidR="000D3E4A" w:rsidRPr="00B935E6" w:rsidRDefault="008B23E0" w:rsidP="001F647D">
      <w:pPr>
        <w:spacing w:line="254" w:lineRule="auto"/>
        <w:ind w:firstLine="567"/>
        <w:jc w:val="both"/>
        <w:rPr>
          <w:b/>
          <w:color w:val="000000" w:themeColor="text1"/>
          <w:sz w:val="28"/>
          <w:szCs w:val="28"/>
          <w:lang w:val="sv-SE"/>
        </w:rPr>
      </w:pPr>
      <w:r w:rsidRPr="00B935E6">
        <w:rPr>
          <w:b/>
          <w:color w:val="000000" w:themeColor="text1"/>
          <w:sz w:val="28"/>
          <w:szCs w:val="28"/>
          <w:lang w:val="sv-SE"/>
        </w:rPr>
        <w:t>2. Thực trạng phát triển kinh tế, xã hội</w:t>
      </w:r>
    </w:p>
    <w:p w:rsidR="000D3E4A" w:rsidRPr="00B935E6" w:rsidRDefault="000D3E4A" w:rsidP="001F647D">
      <w:pPr>
        <w:spacing w:line="254" w:lineRule="auto"/>
        <w:ind w:firstLine="567"/>
        <w:jc w:val="both"/>
        <w:rPr>
          <w:b/>
          <w:i/>
          <w:color w:val="000000" w:themeColor="text1"/>
          <w:sz w:val="28"/>
          <w:szCs w:val="28"/>
          <w:lang w:val="sv-SE"/>
        </w:rPr>
      </w:pPr>
      <w:r w:rsidRPr="00B935E6">
        <w:rPr>
          <w:b/>
          <w:i/>
          <w:color w:val="000000" w:themeColor="text1"/>
          <w:sz w:val="28"/>
          <w:szCs w:val="28"/>
          <w:lang w:val="sv-SE"/>
        </w:rPr>
        <w:t>2.1</w:t>
      </w:r>
      <w:r w:rsidR="00593708" w:rsidRPr="00B935E6">
        <w:rPr>
          <w:b/>
          <w:i/>
          <w:color w:val="000000" w:themeColor="text1"/>
          <w:sz w:val="28"/>
          <w:szCs w:val="28"/>
          <w:lang w:val="sv-SE"/>
        </w:rPr>
        <w:t>.</w:t>
      </w:r>
      <w:r w:rsidRPr="00B935E6">
        <w:rPr>
          <w:b/>
          <w:i/>
          <w:color w:val="000000" w:themeColor="text1"/>
          <w:sz w:val="28"/>
          <w:szCs w:val="28"/>
          <w:lang w:val="sv-SE"/>
        </w:rPr>
        <w:t xml:space="preserve"> Tăng trưởng kinh tế.</w:t>
      </w:r>
    </w:p>
    <w:p w:rsidR="00D64A20" w:rsidRPr="00B935E6" w:rsidRDefault="00D64A20" w:rsidP="001F647D">
      <w:pPr>
        <w:spacing w:line="254" w:lineRule="auto"/>
        <w:ind w:firstLine="709"/>
        <w:jc w:val="both"/>
        <w:rPr>
          <w:sz w:val="28"/>
          <w:szCs w:val="28"/>
          <w:lang w:val="sq-AL"/>
        </w:rPr>
      </w:pPr>
      <w:r w:rsidRPr="00B935E6">
        <w:rPr>
          <w:sz w:val="28"/>
          <w:szCs w:val="28"/>
          <w:lang w:val="sq-AL"/>
        </w:rPr>
        <w:t xml:space="preserve">Tốc độ tăng trưởng giá trị sản xuất bình quân đạt </w:t>
      </w:r>
      <w:r w:rsidRPr="00B935E6">
        <w:rPr>
          <w:noProof/>
          <w:sz w:val="28"/>
          <w:szCs w:val="28"/>
          <w:lang w:val="sq-AL"/>
        </w:rPr>
        <w:t>10,32%/</w:t>
      </w:r>
      <w:r w:rsidRPr="00B935E6">
        <w:rPr>
          <w:sz w:val="28"/>
          <w:szCs w:val="28"/>
          <w:lang w:val="sq-AL"/>
        </w:rPr>
        <w:t xml:space="preserve">năm. Cơ cấu kinh tế tiếp tục chuyển dịch theo hướng tích cực: công nghiệp - xây dựng 51%; thương mại - dịch vụ 33,77%; nông- lâm-thủy sản </w:t>
      </w:r>
      <w:r w:rsidR="006946E6" w:rsidRPr="00B935E6">
        <w:rPr>
          <w:sz w:val="28"/>
          <w:szCs w:val="28"/>
          <w:lang w:val="sq-AL"/>
        </w:rPr>
        <w:t xml:space="preserve">còn </w:t>
      </w:r>
      <w:r w:rsidRPr="00B935E6">
        <w:rPr>
          <w:sz w:val="28"/>
          <w:szCs w:val="28"/>
          <w:lang w:val="sq-AL"/>
        </w:rPr>
        <w:t>15,23%. Thu nhập bình quân đầu người năm 2020 ước đạt trên 43 triệu đồng, tăng hơn 1,5 lần so với năm 2015. T</w:t>
      </w:r>
      <w:r w:rsidRPr="00B935E6">
        <w:rPr>
          <w:sz w:val="28"/>
          <w:szCs w:val="28"/>
          <w:lang w:val="vi-VN"/>
        </w:rPr>
        <w:t>hu ngân sách trên địa bàn</w:t>
      </w:r>
      <w:r w:rsidRPr="00B935E6">
        <w:rPr>
          <w:sz w:val="28"/>
          <w:szCs w:val="28"/>
          <w:lang w:val="sq-AL"/>
        </w:rPr>
        <w:t xml:space="preserve"> tăng cao </w:t>
      </w:r>
      <w:r w:rsidRPr="00B935E6">
        <w:rPr>
          <w:i/>
          <w:sz w:val="28"/>
          <w:szCs w:val="28"/>
          <w:lang w:val="sq-AL"/>
        </w:rPr>
        <w:t>(năm 2019 đạt 529 tỷ đồng tăng 289% so với năm 2015</w:t>
      </w:r>
      <w:r w:rsidRPr="00B935E6">
        <w:rPr>
          <w:sz w:val="28"/>
          <w:szCs w:val="28"/>
          <w:lang w:val="sq-AL"/>
        </w:rPr>
        <w:t xml:space="preserve">). </w:t>
      </w:r>
      <w:r w:rsidRPr="00B935E6">
        <w:rPr>
          <w:sz w:val="28"/>
          <w:szCs w:val="28"/>
        </w:rPr>
        <w:t xml:space="preserve">Tổng vốn đầu tư toàn xã hội ước đạt 9.847 tỷ đồng, tăng 61,42% so với giai đoạn 2010 - 2015. </w:t>
      </w:r>
    </w:p>
    <w:p w:rsidR="00C70141" w:rsidRPr="00B935E6" w:rsidRDefault="00C70141" w:rsidP="001F647D">
      <w:pPr>
        <w:spacing w:line="254" w:lineRule="auto"/>
        <w:ind w:firstLine="652"/>
        <w:jc w:val="both"/>
        <w:rPr>
          <w:sz w:val="28"/>
          <w:szCs w:val="28"/>
          <w:lang w:val="sv-SE"/>
        </w:rPr>
      </w:pPr>
      <w:r w:rsidRPr="00B935E6">
        <w:rPr>
          <w:sz w:val="28"/>
          <w:szCs w:val="28"/>
          <w:lang w:val="sv-SE"/>
        </w:rPr>
        <w:t xml:space="preserve">- Lương thực bình quân đầu người </w:t>
      </w:r>
      <w:r w:rsidR="00D64A20" w:rsidRPr="00B935E6">
        <w:rPr>
          <w:sz w:val="28"/>
          <w:szCs w:val="28"/>
          <w:lang w:val="sv-SE"/>
        </w:rPr>
        <w:t>200</w:t>
      </w:r>
      <w:r w:rsidRPr="00B935E6">
        <w:rPr>
          <w:sz w:val="28"/>
          <w:szCs w:val="28"/>
          <w:lang w:val="sv-SE"/>
        </w:rPr>
        <w:t xml:space="preserve"> kg/người; </w:t>
      </w:r>
    </w:p>
    <w:p w:rsidR="00C70141" w:rsidRPr="00B935E6" w:rsidRDefault="00C70141" w:rsidP="001F647D">
      <w:pPr>
        <w:spacing w:line="254" w:lineRule="auto"/>
        <w:ind w:firstLine="652"/>
        <w:jc w:val="both"/>
        <w:rPr>
          <w:sz w:val="28"/>
          <w:szCs w:val="28"/>
          <w:lang w:val="sv-SE"/>
        </w:rPr>
      </w:pPr>
      <w:r w:rsidRPr="00B935E6">
        <w:rPr>
          <w:sz w:val="28"/>
          <w:szCs w:val="28"/>
          <w:lang w:val="sv-SE"/>
        </w:rPr>
        <w:t>- Tổng thu ngân sách nhà nước đạt từ 3</w:t>
      </w:r>
      <w:r w:rsidR="00A973B9" w:rsidRPr="00B935E6">
        <w:rPr>
          <w:sz w:val="28"/>
          <w:szCs w:val="28"/>
          <w:lang w:val="sv-SE"/>
        </w:rPr>
        <w:t>03</w:t>
      </w:r>
      <w:r w:rsidR="006946E6" w:rsidRPr="00B935E6">
        <w:rPr>
          <w:sz w:val="28"/>
          <w:szCs w:val="28"/>
          <w:lang w:val="sv-SE"/>
        </w:rPr>
        <w:t xml:space="preserve"> </w:t>
      </w:r>
      <w:r w:rsidRPr="00B935E6">
        <w:rPr>
          <w:sz w:val="28"/>
          <w:szCs w:val="28"/>
          <w:lang w:val="sv-SE"/>
        </w:rPr>
        <w:t>tỷ đồng.</w:t>
      </w:r>
    </w:p>
    <w:p w:rsidR="00C70141" w:rsidRPr="00B935E6" w:rsidRDefault="00C70141" w:rsidP="001F647D">
      <w:pPr>
        <w:spacing w:line="254" w:lineRule="auto"/>
        <w:ind w:firstLine="720"/>
        <w:jc w:val="both"/>
        <w:rPr>
          <w:b/>
          <w:i/>
          <w:color w:val="000000" w:themeColor="text1"/>
          <w:sz w:val="28"/>
          <w:szCs w:val="28"/>
          <w:lang w:val="pt-BR"/>
        </w:rPr>
      </w:pPr>
      <w:r w:rsidRPr="00B935E6">
        <w:rPr>
          <w:b/>
          <w:i/>
          <w:color w:val="000000" w:themeColor="text1"/>
          <w:sz w:val="28"/>
          <w:szCs w:val="28"/>
          <w:lang w:val="pt-BR"/>
        </w:rPr>
        <w:t xml:space="preserve">2.2. Chuyển dịch cơ cấu kinh tế: </w:t>
      </w:r>
    </w:p>
    <w:p w:rsidR="00C70141" w:rsidRPr="00B935E6" w:rsidRDefault="00C70141" w:rsidP="001F647D">
      <w:pPr>
        <w:spacing w:line="254" w:lineRule="auto"/>
        <w:ind w:firstLine="720"/>
        <w:jc w:val="both"/>
        <w:rPr>
          <w:color w:val="000000" w:themeColor="text1"/>
          <w:sz w:val="28"/>
          <w:szCs w:val="28"/>
          <w:lang w:val="pt-BR"/>
        </w:rPr>
      </w:pPr>
      <w:r w:rsidRPr="00B935E6">
        <w:rPr>
          <w:color w:val="000000" w:themeColor="text1"/>
          <w:sz w:val="28"/>
          <w:szCs w:val="28"/>
          <w:lang w:val="pt-BR"/>
        </w:rPr>
        <w:t xml:space="preserve">Cơ cấu kinh tế giai đoạn 2011 - </w:t>
      </w:r>
      <w:r w:rsidR="00296E47" w:rsidRPr="00B935E6">
        <w:rPr>
          <w:color w:val="000000" w:themeColor="text1"/>
          <w:sz w:val="28"/>
          <w:szCs w:val="28"/>
          <w:lang w:val="pt-BR"/>
        </w:rPr>
        <w:t>2020</w:t>
      </w:r>
      <w:r w:rsidRPr="00B935E6">
        <w:rPr>
          <w:color w:val="000000" w:themeColor="text1"/>
          <w:sz w:val="28"/>
          <w:szCs w:val="28"/>
          <w:lang w:val="pt-BR"/>
        </w:rPr>
        <w:t xml:space="preserve"> của huyện đã có sự chuyển dịch tích cực theo hướng tăng dần tỷ trọng ngành Công nghiệp - Tiểu thủ công nghiệp và Dịch vụ - Thương mại, giảm dần tỷ trọng các ngành Nông - Lâm nghiệp, tốc độ chuyển dịch tương đối nhanh</w:t>
      </w:r>
      <w:r w:rsidR="006946E6" w:rsidRPr="00B935E6">
        <w:rPr>
          <w:color w:val="000000" w:themeColor="text1"/>
          <w:sz w:val="28"/>
          <w:szCs w:val="28"/>
          <w:lang w:val="pt-BR"/>
        </w:rPr>
        <w:t>.</w:t>
      </w:r>
      <w:r w:rsidRPr="00B935E6">
        <w:rPr>
          <w:color w:val="000000" w:themeColor="text1"/>
          <w:sz w:val="28"/>
          <w:szCs w:val="28"/>
          <w:lang w:val="pt-BR"/>
        </w:rPr>
        <w:t xml:space="preserve"> </w:t>
      </w:r>
    </w:p>
    <w:p w:rsidR="00C70141" w:rsidRPr="00B935E6" w:rsidRDefault="00C70141" w:rsidP="001F647D">
      <w:pPr>
        <w:spacing w:line="254" w:lineRule="auto"/>
        <w:ind w:firstLine="567"/>
        <w:jc w:val="both"/>
        <w:rPr>
          <w:color w:val="000000" w:themeColor="text1"/>
          <w:sz w:val="28"/>
          <w:szCs w:val="28"/>
          <w:lang w:val="pt-BR"/>
        </w:rPr>
      </w:pPr>
      <w:r w:rsidRPr="00B935E6">
        <w:rPr>
          <w:color w:val="000000" w:themeColor="text1"/>
          <w:sz w:val="28"/>
          <w:szCs w:val="28"/>
          <w:lang w:val="pt-BR"/>
        </w:rPr>
        <w:t xml:space="preserve">- Tỷ trọng ngành Nông- Lâm nghiệp giảm từ </w:t>
      </w:r>
      <w:r w:rsidR="006946E6" w:rsidRPr="00B935E6">
        <w:rPr>
          <w:color w:val="000000" w:themeColor="text1"/>
          <w:sz w:val="28"/>
          <w:szCs w:val="28"/>
          <w:lang w:val="pt-BR"/>
        </w:rPr>
        <w:t>20</w:t>
      </w:r>
      <w:r w:rsidR="00863C4A" w:rsidRPr="00B935E6">
        <w:rPr>
          <w:color w:val="000000" w:themeColor="text1"/>
          <w:sz w:val="28"/>
          <w:szCs w:val="28"/>
          <w:lang w:val="pt-BR"/>
        </w:rPr>
        <w:t>,25</w:t>
      </w:r>
      <w:r w:rsidRPr="00B935E6">
        <w:rPr>
          <w:color w:val="000000" w:themeColor="text1"/>
          <w:sz w:val="28"/>
          <w:szCs w:val="28"/>
          <w:lang w:val="pt-BR"/>
        </w:rPr>
        <w:t>% năm 201</w:t>
      </w:r>
      <w:r w:rsidR="00863C4A" w:rsidRPr="00B935E6">
        <w:rPr>
          <w:color w:val="000000" w:themeColor="text1"/>
          <w:sz w:val="28"/>
          <w:szCs w:val="28"/>
          <w:lang w:val="pt-BR"/>
        </w:rPr>
        <w:t>5</w:t>
      </w:r>
      <w:r w:rsidRPr="00B935E6">
        <w:rPr>
          <w:color w:val="000000" w:themeColor="text1"/>
          <w:sz w:val="28"/>
          <w:szCs w:val="28"/>
          <w:lang w:val="pt-BR"/>
        </w:rPr>
        <w:t xml:space="preserve"> xuống còn </w:t>
      </w:r>
      <w:r w:rsidR="00863C4A" w:rsidRPr="00B935E6">
        <w:rPr>
          <w:color w:val="000000" w:themeColor="text1"/>
          <w:sz w:val="28"/>
          <w:szCs w:val="28"/>
          <w:lang w:val="pt-BR"/>
        </w:rPr>
        <w:t>15,65</w:t>
      </w:r>
      <w:r w:rsidRPr="00B935E6">
        <w:rPr>
          <w:color w:val="000000" w:themeColor="text1"/>
          <w:sz w:val="28"/>
          <w:szCs w:val="28"/>
          <w:lang w:val="pt-BR"/>
        </w:rPr>
        <w:t xml:space="preserve">% năm </w:t>
      </w:r>
      <w:r w:rsidR="00296E47" w:rsidRPr="00B935E6">
        <w:rPr>
          <w:color w:val="000000" w:themeColor="text1"/>
          <w:sz w:val="28"/>
          <w:szCs w:val="28"/>
          <w:lang w:val="pt-BR"/>
        </w:rPr>
        <w:t>2020</w:t>
      </w:r>
      <w:r w:rsidRPr="00B935E6">
        <w:rPr>
          <w:color w:val="000000" w:themeColor="text1"/>
          <w:sz w:val="28"/>
          <w:szCs w:val="28"/>
          <w:lang w:val="pt-BR"/>
        </w:rPr>
        <w:t>.</w:t>
      </w:r>
    </w:p>
    <w:p w:rsidR="00C70141" w:rsidRPr="00B935E6" w:rsidRDefault="00C70141" w:rsidP="001F647D">
      <w:pPr>
        <w:spacing w:line="254" w:lineRule="auto"/>
        <w:ind w:firstLine="567"/>
        <w:jc w:val="both"/>
        <w:rPr>
          <w:color w:val="000000" w:themeColor="text1"/>
          <w:sz w:val="28"/>
          <w:szCs w:val="28"/>
          <w:lang w:val="pt-BR"/>
        </w:rPr>
      </w:pPr>
      <w:r w:rsidRPr="00B935E6">
        <w:rPr>
          <w:color w:val="000000" w:themeColor="text1"/>
          <w:sz w:val="28"/>
          <w:szCs w:val="28"/>
          <w:lang w:val="pt-BR"/>
        </w:rPr>
        <w:t xml:space="preserve">- Tỷ trọng ngành Công nghiệp- Tiểu thủ Công nghiệp tăng từ </w:t>
      </w:r>
      <w:r w:rsidR="00863C4A" w:rsidRPr="00B935E6">
        <w:rPr>
          <w:color w:val="000000" w:themeColor="text1"/>
          <w:sz w:val="28"/>
          <w:szCs w:val="28"/>
          <w:lang w:val="pt-BR"/>
        </w:rPr>
        <w:t>46,59</w:t>
      </w:r>
      <w:r w:rsidRPr="00B935E6">
        <w:rPr>
          <w:color w:val="000000" w:themeColor="text1"/>
          <w:sz w:val="28"/>
          <w:szCs w:val="28"/>
          <w:lang w:val="pt-BR"/>
        </w:rPr>
        <w:t>% năm 201</w:t>
      </w:r>
      <w:r w:rsidR="00863C4A" w:rsidRPr="00B935E6">
        <w:rPr>
          <w:color w:val="000000" w:themeColor="text1"/>
          <w:sz w:val="28"/>
          <w:szCs w:val="28"/>
          <w:lang w:val="pt-BR"/>
        </w:rPr>
        <w:t>5</w:t>
      </w:r>
      <w:r w:rsidRPr="00B935E6">
        <w:rPr>
          <w:color w:val="000000" w:themeColor="text1"/>
          <w:sz w:val="28"/>
          <w:szCs w:val="28"/>
          <w:lang w:val="pt-BR"/>
        </w:rPr>
        <w:t xml:space="preserve"> lên </w:t>
      </w:r>
      <w:r w:rsidR="00863C4A" w:rsidRPr="00B935E6">
        <w:rPr>
          <w:color w:val="000000" w:themeColor="text1"/>
          <w:sz w:val="28"/>
          <w:szCs w:val="28"/>
          <w:lang w:val="pt-BR"/>
        </w:rPr>
        <w:t>50,84</w:t>
      </w:r>
      <w:r w:rsidRPr="00B935E6">
        <w:rPr>
          <w:color w:val="000000" w:themeColor="text1"/>
          <w:sz w:val="28"/>
          <w:szCs w:val="28"/>
          <w:lang w:val="pt-BR"/>
        </w:rPr>
        <w:t xml:space="preserve">% năm </w:t>
      </w:r>
      <w:r w:rsidR="00296E47" w:rsidRPr="00B935E6">
        <w:rPr>
          <w:color w:val="000000" w:themeColor="text1"/>
          <w:sz w:val="28"/>
          <w:szCs w:val="28"/>
          <w:lang w:val="pt-BR"/>
        </w:rPr>
        <w:t>2020</w:t>
      </w:r>
      <w:r w:rsidRPr="00B935E6">
        <w:rPr>
          <w:color w:val="000000" w:themeColor="text1"/>
          <w:sz w:val="28"/>
          <w:szCs w:val="28"/>
          <w:lang w:val="pt-BR"/>
        </w:rPr>
        <w:t>.</w:t>
      </w:r>
    </w:p>
    <w:p w:rsidR="00C70141" w:rsidRPr="00B935E6" w:rsidRDefault="00C70141" w:rsidP="001F647D">
      <w:pPr>
        <w:spacing w:line="254" w:lineRule="auto"/>
        <w:ind w:firstLine="567"/>
        <w:jc w:val="both"/>
        <w:rPr>
          <w:color w:val="000000" w:themeColor="text1"/>
          <w:sz w:val="28"/>
          <w:szCs w:val="28"/>
          <w:lang w:val="pt-BR"/>
        </w:rPr>
      </w:pPr>
      <w:r w:rsidRPr="00B935E6">
        <w:rPr>
          <w:color w:val="000000" w:themeColor="text1"/>
          <w:sz w:val="28"/>
          <w:szCs w:val="28"/>
          <w:lang w:val="pt-BR"/>
        </w:rPr>
        <w:t>- Tỷ trọng ngàn</w:t>
      </w:r>
      <w:r w:rsidR="00863C4A" w:rsidRPr="00B935E6">
        <w:rPr>
          <w:color w:val="000000" w:themeColor="text1"/>
          <w:sz w:val="28"/>
          <w:szCs w:val="28"/>
          <w:lang w:val="pt-BR"/>
        </w:rPr>
        <w:t>h Thương mại - Dịch vụ đạt 33,16</w:t>
      </w:r>
      <w:r w:rsidRPr="00B935E6">
        <w:rPr>
          <w:color w:val="000000" w:themeColor="text1"/>
          <w:sz w:val="28"/>
          <w:szCs w:val="28"/>
          <w:lang w:val="pt-BR"/>
        </w:rPr>
        <w:t xml:space="preserve">% năm </w:t>
      </w:r>
      <w:r w:rsidR="00296E47" w:rsidRPr="00B935E6">
        <w:rPr>
          <w:color w:val="000000" w:themeColor="text1"/>
          <w:sz w:val="28"/>
          <w:szCs w:val="28"/>
          <w:lang w:val="pt-BR"/>
        </w:rPr>
        <w:t>2020</w:t>
      </w:r>
      <w:r w:rsidRPr="00B935E6">
        <w:rPr>
          <w:color w:val="000000" w:themeColor="text1"/>
          <w:sz w:val="28"/>
          <w:szCs w:val="28"/>
          <w:lang w:val="pt-BR"/>
        </w:rPr>
        <w:t xml:space="preserve">. </w:t>
      </w:r>
    </w:p>
    <w:p w:rsidR="00E15AAF" w:rsidRPr="0053087A" w:rsidRDefault="00E15AAF" w:rsidP="001F647D">
      <w:pPr>
        <w:spacing w:line="254" w:lineRule="auto"/>
        <w:ind w:firstLine="654"/>
        <w:jc w:val="both"/>
        <w:rPr>
          <w:i/>
          <w:color w:val="000000" w:themeColor="text1"/>
          <w:sz w:val="28"/>
          <w:szCs w:val="28"/>
          <w:lang w:val="pt-BR"/>
        </w:rPr>
      </w:pPr>
      <w:r w:rsidRPr="0053087A">
        <w:rPr>
          <w:b/>
          <w:i/>
          <w:color w:val="000000" w:themeColor="text1"/>
          <w:sz w:val="28"/>
          <w:szCs w:val="28"/>
          <w:lang w:val="pt-BR"/>
        </w:rPr>
        <w:t>2.3.</w:t>
      </w:r>
      <w:r w:rsidRPr="0053087A">
        <w:rPr>
          <w:b/>
          <w:i/>
          <w:color w:val="000000" w:themeColor="text1"/>
          <w:position w:val="-4"/>
          <w:sz w:val="28"/>
          <w:szCs w:val="28"/>
          <w:lang w:val="pt-BR"/>
        </w:rPr>
        <w:t xml:space="preserve"> Dân số, lao động</w:t>
      </w:r>
      <w:r w:rsidRPr="0053087A">
        <w:rPr>
          <w:i/>
          <w:color w:val="000000" w:themeColor="text1"/>
          <w:position w:val="-4"/>
          <w:sz w:val="28"/>
          <w:szCs w:val="28"/>
          <w:lang w:val="pt-BR"/>
        </w:rPr>
        <w:t>.</w:t>
      </w:r>
    </w:p>
    <w:p w:rsidR="00E15AAF" w:rsidRPr="0053087A" w:rsidRDefault="00E15AAF" w:rsidP="001F647D">
      <w:pPr>
        <w:spacing w:line="254" w:lineRule="auto"/>
        <w:ind w:left="57" w:right="57" w:firstLine="597"/>
        <w:jc w:val="both"/>
        <w:rPr>
          <w:color w:val="000000" w:themeColor="text1"/>
          <w:position w:val="-4"/>
          <w:sz w:val="28"/>
          <w:szCs w:val="28"/>
          <w:lang w:val="pt-BR"/>
        </w:rPr>
      </w:pPr>
      <w:r w:rsidRPr="0053087A">
        <w:rPr>
          <w:color w:val="000000" w:themeColor="text1"/>
          <w:position w:val="-4"/>
          <w:sz w:val="28"/>
          <w:szCs w:val="28"/>
          <w:lang w:val="pt-BR"/>
        </w:rPr>
        <w:t>Năm 2020 toàn huyện có 10</w:t>
      </w:r>
      <w:r w:rsidR="000E28BA" w:rsidRPr="0053087A">
        <w:rPr>
          <w:color w:val="000000" w:themeColor="text1"/>
          <w:position w:val="-4"/>
          <w:sz w:val="28"/>
          <w:szCs w:val="28"/>
          <w:lang w:val="pt-BR"/>
        </w:rPr>
        <w:t>2.391</w:t>
      </w:r>
      <w:r w:rsidRPr="0053087A">
        <w:rPr>
          <w:color w:val="000000" w:themeColor="text1"/>
          <w:position w:val="-4"/>
          <w:sz w:val="28"/>
          <w:szCs w:val="28"/>
          <w:lang w:val="pt-BR"/>
        </w:rPr>
        <w:t xml:space="preserve"> người với </w:t>
      </w:r>
      <w:r w:rsidR="000E28BA" w:rsidRPr="0053087A">
        <w:rPr>
          <w:color w:val="000000" w:themeColor="text1"/>
          <w:position w:val="-4"/>
          <w:sz w:val="28"/>
          <w:szCs w:val="28"/>
          <w:lang w:val="pt-BR"/>
        </w:rPr>
        <w:t>28.841</w:t>
      </w:r>
      <w:r w:rsidRPr="0053087A">
        <w:rPr>
          <w:color w:val="000000" w:themeColor="text1"/>
          <w:position w:val="-4"/>
          <w:sz w:val="28"/>
          <w:szCs w:val="28"/>
          <w:lang w:val="pt-BR"/>
        </w:rPr>
        <w:t xml:space="preserve"> hộ (quy mô hộ gia đình 3,</w:t>
      </w:r>
      <w:r w:rsidR="000E28BA" w:rsidRPr="0053087A">
        <w:rPr>
          <w:color w:val="000000" w:themeColor="text1"/>
          <w:position w:val="-4"/>
          <w:sz w:val="28"/>
          <w:szCs w:val="28"/>
          <w:lang w:val="pt-BR"/>
        </w:rPr>
        <w:t>55</w:t>
      </w:r>
      <w:r w:rsidRPr="0053087A">
        <w:rPr>
          <w:color w:val="000000" w:themeColor="text1"/>
          <w:position w:val="-4"/>
          <w:sz w:val="28"/>
          <w:szCs w:val="28"/>
          <w:lang w:val="pt-BR"/>
        </w:rPr>
        <w:t xml:space="preserve"> người), mật độ dân số trung bình toàn huyện </w:t>
      </w:r>
      <w:r w:rsidR="000E28BA" w:rsidRPr="0053087A">
        <w:rPr>
          <w:color w:val="000000" w:themeColor="text1"/>
          <w:position w:val="-4"/>
          <w:sz w:val="28"/>
          <w:szCs w:val="28"/>
          <w:lang w:val="pt-BR"/>
        </w:rPr>
        <w:t>461</w:t>
      </w:r>
      <w:r w:rsidRPr="0053087A">
        <w:rPr>
          <w:color w:val="000000" w:themeColor="text1"/>
          <w:position w:val="-4"/>
          <w:sz w:val="28"/>
          <w:szCs w:val="28"/>
          <w:lang w:val="pt-BR"/>
        </w:rPr>
        <w:t xml:space="preserve"> người/km</w:t>
      </w:r>
      <w:r w:rsidRPr="0053087A">
        <w:rPr>
          <w:color w:val="000000" w:themeColor="text1"/>
          <w:position w:val="-4"/>
          <w:sz w:val="28"/>
          <w:szCs w:val="28"/>
          <w:vertAlign w:val="superscript"/>
          <w:lang w:val="pt-BR"/>
        </w:rPr>
        <w:t>2</w:t>
      </w:r>
      <w:r w:rsidRPr="0053087A">
        <w:rPr>
          <w:color w:val="000000" w:themeColor="text1"/>
          <w:position w:val="-4"/>
          <w:sz w:val="28"/>
          <w:szCs w:val="28"/>
          <w:lang w:val="pt-BR"/>
        </w:rPr>
        <w:t xml:space="preserve">, là huyện có mật độ dân số cao thứ </w:t>
      </w:r>
      <w:r w:rsidR="000E28BA" w:rsidRPr="0053087A">
        <w:rPr>
          <w:color w:val="000000" w:themeColor="text1"/>
          <w:position w:val="-4"/>
          <w:sz w:val="28"/>
          <w:szCs w:val="28"/>
          <w:lang w:val="pt-BR"/>
        </w:rPr>
        <w:t>4</w:t>
      </w:r>
      <w:r w:rsidRPr="0053087A">
        <w:rPr>
          <w:color w:val="000000" w:themeColor="text1"/>
          <w:position w:val="-4"/>
          <w:sz w:val="28"/>
          <w:szCs w:val="28"/>
          <w:lang w:val="pt-BR"/>
        </w:rPr>
        <w:t xml:space="preserve"> trong tỉnh</w:t>
      </w:r>
    </w:p>
    <w:p w:rsidR="00E15AAF" w:rsidRPr="00B935E6" w:rsidRDefault="00E15AAF" w:rsidP="001F647D">
      <w:pPr>
        <w:spacing w:line="254" w:lineRule="auto"/>
        <w:ind w:left="57" w:right="57" w:firstLine="720"/>
        <w:jc w:val="both"/>
        <w:rPr>
          <w:color w:val="000000" w:themeColor="text1"/>
          <w:position w:val="-4"/>
          <w:sz w:val="28"/>
          <w:szCs w:val="28"/>
          <w:lang w:val="pt-BR"/>
        </w:rPr>
      </w:pPr>
      <w:r w:rsidRPr="0053087A">
        <w:rPr>
          <w:color w:val="000000" w:themeColor="text1"/>
          <w:position w:val="-4"/>
          <w:sz w:val="28"/>
          <w:szCs w:val="28"/>
          <w:lang w:val="pt-BR"/>
        </w:rPr>
        <w:t xml:space="preserve">Mật độ dân số đô thị (TT. </w:t>
      </w:r>
      <w:r w:rsidR="00E44AAC">
        <w:rPr>
          <w:color w:val="000000" w:themeColor="text1"/>
          <w:position w:val="-4"/>
          <w:sz w:val="28"/>
          <w:szCs w:val="28"/>
          <w:lang w:val="pt-BR"/>
        </w:rPr>
        <w:t>Tiên Điền và TT Xuân An</w:t>
      </w:r>
      <w:r w:rsidRPr="0053087A">
        <w:rPr>
          <w:color w:val="000000" w:themeColor="text1"/>
          <w:position w:val="-4"/>
          <w:sz w:val="28"/>
          <w:szCs w:val="28"/>
          <w:lang w:val="pt-BR"/>
        </w:rPr>
        <w:t xml:space="preserve">) là </w:t>
      </w:r>
      <w:r w:rsidR="0053087A" w:rsidRPr="0053087A">
        <w:rPr>
          <w:color w:val="000000" w:themeColor="text1"/>
          <w:position w:val="-4"/>
          <w:sz w:val="28"/>
          <w:szCs w:val="28"/>
          <w:lang w:val="pt-BR"/>
        </w:rPr>
        <w:t xml:space="preserve">1062 </w:t>
      </w:r>
      <w:r w:rsidRPr="0053087A">
        <w:rPr>
          <w:color w:val="000000" w:themeColor="text1"/>
          <w:position w:val="-4"/>
          <w:sz w:val="28"/>
          <w:szCs w:val="28"/>
          <w:lang w:val="pt-BR"/>
        </w:rPr>
        <w:t>người/km</w:t>
      </w:r>
      <w:r w:rsidRPr="0053087A">
        <w:rPr>
          <w:color w:val="000000" w:themeColor="text1"/>
          <w:position w:val="-4"/>
          <w:sz w:val="28"/>
          <w:szCs w:val="28"/>
          <w:vertAlign w:val="superscript"/>
          <w:lang w:val="pt-BR"/>
        </w:rPr>
        <w:t>2</w:t>
      </w:r>
      <w:r w:rsidRPr="0053087A">
        <w:rPr>
          <w:color w:val="000000" w:themeColor="text1"/>
          <w:position w:val="-4"/>
          <w:sz w:val="28"/>
          <w:szCs w:val="28"/>
          <w:lang w:val="pt-BR"/>
        </w:rPr>
        <w:t xml:space="preserve">, khu vực nông thôn </w:t>
      </w:r>
      <w:r w:rsidR="0053087A" w:rsidRPr="0053087A">
        <w:rPr>
          <w:color w:val="000000" w:themeColor="text1"/>
          <w:position w:val="-4"/>
          <w:sz w:val="28"/>
          <w:szCs w:val="28"/>
          <w:lang w:val="pt-BR"/>
        </w:rPr>
        <w:t>413</w:t>
      </w:r>
      <w:r w:rsidRPr="0053087A">
        <w:rPr>
          <w:color w:val="000000" w:themeColor="text1"/>
          <w:position w:val="-4"/>
          <w:sz w:val="28"/>
          <w:szCs w:val="28"/>
          <w:lang w:val="pt-BR"/>
        </w:rPr>
        <w:t xml:space="preserve"> người/km</w:t>
      </w:r>
      <w:r w:rsidRPr="0053087A">
        <w:rPr>
          <w:color w:val="000000" w:themeColor="text1"/>
          <w:position w:val="-4"/>
          <w:sz w:val="28"/>
          <w:szCs w:val="28"/>
          <w:vertAlign w:val="superscript"/>
          <w:lang w:val="pt-BR"/>
        </w:rPr>
        <w:t>2</w:t>
      </w:r>
      <w:r w:rsidRPr="0053087A">
        <w:rPr>
          <w:color w:val="000000" w:themeColor="text1"/>
          <w:position w:val="-4"/>
          <w:sz w:val="28"/>
          <w:szCs w:val="28"/>
          <w:lang w:val="pt-BR"/>
        </w:rPr>
        <w:t xml:space="preserve">. Dân số khu vực đô thị có </w:t>
      </w:r>
      <w:r w:rsidR="0053087A" w:rsidRPr="0053087A">
        <w:rPr>
          <w:color w:val="000000" w:themeColor="text1"/>
          <w:position w:val="-4"/>
          <w:sz w:val="28"/>
          <w:szCs w:val="28"/>
          <w:lang w:val="pt-BR"/>
        </w:rPr>
        <w:t>17.403</w:t>
      </w:r>
      <w:r w:rsidRPr="0053087A">
        <w:rPr>
          <w:color w:val="000000" w:themeColor="text1"/>
          <w:position w:val="-4"/>
          <w:sz w:val="28"/>
          <w:szCs w:val="28"/>
          <w:lang w:val="pt-BR"/>
        </w:rPr>
        <w:t xml:space="preserve"> người, chiếm </w:t>
      </w:r>
      <w:r w:rsidR="0053087A" w:rsidRPr="0053087A">
        <w:rPr>
          <w:color w:val="000000" w:themeColor="text1"/>
          <w:position w:val="-4"/>
          <w:sz w:val="28"/>
          <w:szCs w:val="28"/>
          <w:lang w:val="pt-BR"/>
        </w:rPr>
        <w:t>17,00</w:t>
      </w:r>
      <w:r w:rsidRPr="0053087A">
        <w:rPr>
          <w:color w:val="000000" w:themeColor="text1"/>
          <w:position w:val="-4"/>
          <w:sz w:val="28"/>
          <w:szCs w:val="28"/>
          <w:lang w:val="pt-BR"/>
        </w:rPr>
        <w:t xml:space="preserve">%. Dân số khu vực nông thôn có </w:t>
      </w:r>
      <w:r w:rsidR="0053087A" w:rsidRPr="0053087A">
        <w:rPr>
          <w:color w:val="000000" w:themeColor="text1"/>
          <w:position w:val="-4"/>
          <w:sz w:val="28"/>
          <w:szCs w:val="28"/>
          <w:lang w:val="pt-BR"/>
        </w:rPr>
        <w:t>8.4988</w:t>
      </w:r>
      <w:r w:rsidRPr="0053087A">
        <w:rPr>
          <w:color w:val="000000" w:themeColor="text1"/>
          <w:position w:val="-4"/>
          <w:sz w:val="28"/>
          <w:szCs w:val="28"/>
          <w:lang w:val="pt-BR"/>
        </w:rPr>
        <w:t xml:space="preserve"> người, chiếm </w:t>
      </w:r>
      <w:r w:rsidR="0053087A" w:rsidRPr="0053087A">
        <w:rPr>
          <w:color w:val="000000" w:themeColor="text1"/>
          <w:position w:val="-4"/>
          <w:sz w:val="28"/>
          <w:szCs w:val="28"/>
          <w:lang w:val="pt-BR"/>
        </w:rPr>
        <w:t>83,00</w:t>
      </w:r>
      <w:r w:rsidRPr="0053087A">
        <w:rPr>
          <w:color w:val="000000" w:themeColor="text1"/>
          <w:position w:val="-4"/>
          <w:sz w:val="28"/>
          <w:szCs w:val="28"/>
          <w:lang w:val="pt-BR"/>
        </w:rPr>
        <w:t>%.</w:t>
      </w:r>
    </w:p>
    <w:p w:rsidR="009A1F81" w:rsidRPr="007930CD" w:rsidRDefault="00252968" w:rsidP="001F647D">
      <w:pPr>
        <w:spacing w:line="254" w:lineRule="auto"/>
        <w:ind w:firstLine="720"/>
        <w:jc w:val="both"/>
        <w:rPr>
          <w:color w:val="000000" w:themeColor="text1"/>
          <w:position w:val="-4"/>
          <w:sz w:val="28"/>
          <w:szCs w:val="28"/>
          <w:lang w:val="sv-SE"/>
        </w:rPr>
      </w:pPr>
      <w:r>
        <w:rPr>
          <w:b/>
          <w:bCs/>
          <w:color w:val="000000" w:themeColor="text1"/>
          <w:sz w:val="28"/>
          <w:szCs w:val="28"/>
          <w:lang w:val="sv-SE"/>
        </w:rPr>
        <w:t>3</w:t>
      </w:r>
      <w:r w:rsidR="009A1F81" w:rsidRPr="007930CD">
        <w:rPr>
          <w:b/>
          <w:bCs/>
          <w:color w:val="000000" w:themeColor="text1"/>
          <w:sz w:val="28"/>
          <w:szCs w:val="28"/>
          <w:lang w:val="sv-SE"/>
        </w:rPr>
        <w:t>. Nhận xét, đánh giá chung về điều kiện tự nhiên, kinh tế xã hội và môi trường.</w:t>
      </w:r>
    </w:p>
    <w:p w:rsidR="009A1F81" w:rsidRPr="007930CD" w:rsidRDefault="009A1F81" w:rsidP="001F647D">
      <w:pPr>
        <w:spacing w:line="254" w:lineRule="auto"/>
        <w:jc w:val="both"/>
        <w:rPr>
          <w:b/>
          <w:i/>
          <w:color w:val="000000" w:themeColor="text1"/>
          <w:sz w:val="28"/>
          <w:szCs w:val="28"/>
          <w:lang w:val="sv-SE"/>
        </w:rPr>
      </w:pPr>
      <w:r w:rsidRPr="007930CD">
        <w:rPr>
          <w:b/>
          <w:color w:val="000000" w:themeColor="text1"/>
          <w:sz w:val="28"/>
          <w:szCs w:val="28"/>
          <w:lang w:val="sv-SE"/>
        </w:rPr>
        <w:lastRenderedPageBreak/>
        <w:tab/>
      </w:r>
      <w:r w:rsidR="00252968" w:rsidRPr="00252968">
        <w:rPr>
          <w:b/>
          <w:i/>
          <w:color w:val="000000" w:themeColor="text1"/>
          <w:sz w:val="28"/>
          <w:szCs w:val="28"/>
          <w:lang w:val="sv-SE"/>
        </w:rPr>
        <w:t>3</w:t>
      </w:r>
      <w:r w:rsidRPr="00252968">
        <w:rPr>
          <w:b/>
          <w:i/>
          <w:color w:val="000000" w:themeColor="text1"/>
          <w:sz w:val="28"/>
          <w:szCs w:val="28"/>
          <w:lang w:val="sv-SE"/>
        </w:rPr>
        <w:t>.</w:t>
      </w:r>
      <w:r w:rsidRPr="007930CD">
        <w:rPr>
          <w:b/>
          <w:i/>
          <w:color w:val="000000" w:themeColor="text1"/>
          <w:sz w:val="28"/>
          <w:szCs w:val="28"/>
          <w:lang w:val="sv-SE"/>
        </w:rPr>
        <w:t>1. Những thuận lợi</w:t>
      </w:r>
    </w:p>
    <w:p w:rsidR="001F1DA9" w:rsidRPr="003A0442" w:rsidRDefault="001F1DA9" w:rsidP="001F647D">
      <w:pPr>
        <w:spacing w:line="254" w:lineRule="auto"/>
        <w:ind w:firstLine="720"/>
        <w:jc w:val="both"/>
        <w:rPr>
          <w:rFonts w:eastAsia="Calibri"/>
          <w:spacing w:val="-4"/>
          <w:sz w:val="28"/>
          <w:szCs w:val="28"/>
          <w:shd w:val="clear" w:color="auto" w:fill="FFFFFF"/>
          <w:lang w:val="sq-AL"/>
        </w:rPr>
      </w:pPr>
      <w:r w:rsidRPr="007930CD">
        <w:rPr>
          <w:rFonts w:eastAsia="Calibri"/>
          <w:spacing w:val="-4"/>
          <w:sz w:val="28"/>
          <w:szCs w:val="28"/>
          <w:lang w:val="sq-AL"/>
        </w:rPr>
        <w:t>Với vị trí địa lý khá đắc</w:t>
      </w:r>
      <w:r w:rsidRPr="003A0442">
        <w:rPr>
          <w:rFonts w:eastAsia="Calibri"/>
          <w:spacing w:val="-4"/>
          <w:sz w:val="28"/>
          <w:szCs w:val="28"/>
          <w:lang w:val="sq-AL"/>
        </w:rPr>
        <w:t xml:space="preserve"> đạo, huyện Nghi Xuân là vùng </w:t>
      </w:r>
      <w:r w:rsidRPr="003A0442">
        <w:rPr>
          <w:rFonts w:eastAsia="Calibri"/>
          <w:spacing w:val="-4"/>
          <w:sz w:val="28"/>
          <w:szCs w:val="28"/>
          <w:shd w:val="clear" w:color="auto" w:fill="FFFFFF"/>
          <w:lang w:val="sq-AL"/>
        </w:rPr>
        <w:t>đồng bằng ven biển, nằm phía Đông Bắc tỉnh Hà Tĩnh, cách thành phố Hà Tĩnh 47 km, cách huyện Hồng Lĩnh 15 km về phía Nam, phía Bắc giáp với thành phố Vinh (Nghệ An), phía Đông giáp biển Đông; đây là vùng đất “Địa linh nhân kiệt” hội tụ đầy đủ tinh hoa của núi Hồng, sông Lam. Với nhiều danh nhân, di tích danh thắng nổi tiếng và nhiều loại hình văn hóa vật thể, phi vật thể. Là mảnh đất tam hợp hội đủ núi đồi, đồng bằng, sông biển; từ Nghi Xuân đến cảng hàng không Vinh chưa đầy 20 km, đi cửa khẩu Cầu Treo biên giới Việt Lào 110 km theo đường quốc lộ 8, đi khu kinh tế Vũng Áng (Kỳ Anh) 115 km. Với vị trí địa lý rất thuận lợi cho giao thương với các tỉnh, các trung tâm kinh tế, xã hội trong và ngoài nước.</w:t>
      </w:r>
    </w:p>
    <w:p w:rsidR="001F1DA9" w:rsidRPr="003A0442" w:rsidRDefault="001F1DA9" w:rsidP="001F647D">
      <w:pPr>
        <w:spacing w:line="254" w:lineRule="auto"/>
        <w:ind w:firstLine="720"/>
        <w:jc w:val="both"/>
        <w:rPr>
          <w:rFonts w:eastAsia="Calibri"/>
          <w:sz w:val="28"/>
          <w:szCs w:val="28"/>
          <w:shd w:val="clear" w:color="auto" w:fill="FFFFFF"/>
          <w:lang w:val="sq-AL"/>
        </w:rPr>
      </w:pPr>
      <w:r w:rsidRPr="003A0442">
        <w:rPr>
          <w:rFonts w:eastAsia="Calibri"/>
          <w:sz w:val="28"/>
          <w:szCs w:val="28"/>
          <w:shd w:val="clear" w:color="auto" w:fill="FFFFFF"/>
          <w:lang w:val="sq-AL"/>
        </w:rPr>
        <w:t xml:space="preserve">Là huyện có tiềm năng lớn về du lịch với các danh lam thắng cảnh, là miền quê có bề dày truyền thống văn hoá lịch sử với 200 di tích, có 68 di tích đã được xếp hạng cấp Quốc gia và cấp tỉnh trong đó 01 di tích được xếp hạng di tích cấp Quốc gia đặc biệt là Khu lưu niệm Danh nhân văn hoá thế giới - Đại thi hào Nguyễn Du. Hệ thống di tích huyện Nghi Xuân hết sức phong phú và đa dạng phục vụ tốt cho các hoạt động du lịch văn hóa danh nhân, du lịch văn hóa tâm linh tiêu biểu như: Quần thể khu di tích Nguyễn Du, nhà thờ Uy viễn Tướng công Nguyễn Công Trứ, đền Chợ Củi, đền Huyện, đình Hội Thống, đền Nguyễn Xí, chùa Phong Phạn, chùa Thanh Lương, chùa Đà Liễu và Di chỉ khảo cổ Bãi Cọi - Xuân Viên, Thiền Viện Trúc lâm Hồng Lĩnh... </w:t>
      </w:r>
    </w:p>
    <w:p w:rsidR="001F1DA9" w:rsidRPr="003A0442" w:rsidRDefault="001F1DA9" w:rsidP="001F647D">
      <w:pPr>
        <w:spacing w:line="254" w:lineRule="auto"/>
        <w:ind w:firstLine="720"/>
        <w:jc w:val="both"/>
        <w:rPr>
          <w:rFonts w:eastAsia="Calibri"/>
          <w:sz w:val="28"/>
          <w:szCs w:val="28"/>
          <w:shd w:val="clear" w:color="auto" w:fill="FFFFFF"/>
          <w:lang w:val="sq-AL"/>
        </w:rPr>
      </w:pPr>
      <w:r w:rsidRPr="003A0442">
        <w:rPr>
          <w:rFonts w:eastAsia="Calibri"/>
          <w:sz w:val="28"/>
          <w:szCs w:val="28"/>
          <w:shd w:val="clear" w:color="auto" w:fill="FFFFFF"/>
          <w:lang w:val="sq-AL"/>
        </w:rPr>
        <w:t>Ngoài ra, là huyện có 32 km đường biển bãi thoải, nước biển trong xanh rất phù hợp với các loại hình du lịch biển. Huyện có khu du lịch Xuân Thành, sân golf, ... là nơi hàng năm thu hút hàng trăm lượt khách du lịch nghỉ dưỡng.</w:t>
      </w:r>
    </w:p>
    <w:p w:rsidR="001F1DA9" w:rsidRPr="003A0442" w:rsidRDefault="001F1DA9" w:rsidP="001F647D">
      <w:pPr>
        <w:spacing w:line="254" w:lineRule="auto"/>
        <w:jc w:val="both"/>
        <w:rPr>
          <w:rFonts w:eastAsia="Calibri"/>
          <w:sz w:val="28"/>
          <w:szCs w:val="28"/>
          <w:lang w:val="vi-VN"/>
        </w:rPr>
      </w:pPr>
      <w:r w:rsidRPr="003A0442">
        <w:rPr>
          <w:rFonts w:eastAsia="Calibri"/>
          <w:sz w:val="28"/>
          <w:szCs w:val="28"/>
          <w:shd w:val="clear" w:color="auto" w:fill="FFFFFF"/>
          <w:lang w:val="sq-AL"/>
        </w:rPr>
        <w:tab/>
      </w:r>
      <w:r w:rsidRPr="003A0442">
        <w:rPr>
          <w:rFonts w:eastAsia="Calibri"/>
          <w:sz w:val="28"/>
          <w:szCs w:val="28"/>
          <w:lang w:val="vi-VN"/>
        </w:rPr>
        <w:t xml:space="preserve">Trong những năm qua, kinh tế huyện Nghi Xuân phát triển với tốc độ khá nhanh và ổn định. Thu nhập người dân không ngừng được nâng lên, đời sống vật chất, tinh thần của nhân dân không ngừng được cải thiện. Hệ thống hạ tầng kỹ thuật phát triển kinh tế xã hội như: giao thông, thủy lợi, điện, cấp thoát nước, các khu công nghiệp, các cơ sở kinh tế, các cơ quan quản lý nhà nước, trường học, bệnh viện, công trình văn hóa, TDTT...được xây dựng khá đồng bộ, đáp ứng đầy đủ nhu cầu phát triển sản xuất và đời sống, sinh hoạt của nhân dân. Chính trị, xã hội phát triển ổn định, an ninh quốc phòng được giữ vững, đảm bảo cho mọi sự phát triển kinh tế xã hội bền vững.  </w:t>
      </w:r>
    </w:p>
    <w:p w:rsidR="001F1DA9" w:rsidRPr="001F1DA9" w:rsidRDefault="001F1DA9" w:rsidP="00236EC0">
      <w:pPr>
        <w:spacing w:line="254" w:lineRule="auto"/>
        <w:jc w:val="both"/>
        <w:rPr>
          <w:b/>
          <w:i/>
          <w:sz w:val="28"/>
          <w:szCs w:val="28"/>
        </w:rPr>
      </w:pPr>
      <w:r w:rsidRPr="003A0442">
        <w:rPr>
          <w:sz w:val="28"/>
          <w:szCs w:val="28"/>
          <w:lang w:val="vi-VN"/>
        </w:rPr>
        <w:tab/>
      </w:r>
      <w:bookmarkStart w:id="5" w:name="_Toc487782366"/>
      <w:bookmarkStart w:id="6" w:name="_Toc494615029"/>
      <w:bookmarkStart w:id="7" w:name="_Toc528481867"/>
      <w:r>
        <w:rPr>
          <w:b/>
          <w:i/>
          <w:sz w:val="28"/>
          <w:szCs w:val="28"/>
        </w:rPr>
        <w:t>3</w:t>
      </w:r>
      <w:r w:rsidRPr="003A0442">
        <w:rPr>
          <w:b/>
          <w:i/>
          <w:sz w:val="28"/>
          <w:szCs w:val="28"/>
          <w:lang w:val="vi-VN"/>
        </w:rPr>
        <w:t>.2. Khó khăn</w:t>
      </w:r>
      <w:bookmarkEnd w:id="5"/>
      <w:bookmarkEnd w:id="6"/>
      <w:bookmarkEnd w:id="7"/>
      <w:r>
        <w:rPr>
          <w:b/>
          <w:i/>
          <w:sz w:val="28"/>
          <w:szCs w:val="28"/>
        </w:rPr>
        <w:t>, hạn chế</w:t>
      </w:r>
    </w:p>
    <w:p w:rsidR="001F1DA9" w:rsidRPr="003A0442" w:rsidRDefault="001F1DA9" w:rsidP="001F647D">
      <w:pPr>
        <w:overflowPunct w:val="0"/>
        <w:autoSpaceDE w:val="0"/>
        <w:autoSpaceDN w:val="0"/>
        <w:adjustRightInd w:val="0"/>
        <w:spacing w:line="254" w:lineRule="auto"/>
        <w:ind w:firstLine="720"/>
        <w:jc w:val="both"/>
        <w:rPr>
          <w:rFonts w:eastAsia="Calibri"/>
          <w:iCs/>
          <w:spacing w:val="-6"/>
          <w:kern w:val="28"/>
          <w:sz w:val="28"/>
          <w:szCs w:val="28"/>
          <w:lang w:val="sq-AL"/>
        </w:rPr>
      </w:pPr>
      <w:r w:rsidRPr="003A0442">
        <w:rPr>
          <w:rFonts w:eastAsia="Calibri"/>
          <w:iCs/>
          <w:spacing w:val="-6"/>
          <w:kern w:val="28"/>
          <w:sz w:val="28"/>
          <w:szCs w:val="28"/>
          <w:lang w:val="sq-AL"/>
        </w:rPr>
        <w:t>Bên cạnh những thuận lợi có được thì huyện còn tồn tại nhiều hạn chế như:</w:t>
      </w:r>
    </w:p>
    <w:p w:rsidR="001F1DA9" w:rsidRPr="003A0442" w:rsidRDefault="001F1DA9" w:rsidP="001F647D">
      <w:pPr>
        <w:overflowPunct w:val="0"/>
        <w:autoSpaceDE w:val="0"/>
        <w:autoSpaceDN w:val="0"/>
        <w:adjustRightInd w:val="0"/>
        <w:spacing w:line="254" w:lineRule="auto"/>
        <w:ind w:firstLine="720"/>
        <w:jc w:val="both"/>
        <w:rPr>
          <w:rFonts w:eastAsia="Calibri"/>
          <w:iCs/>
          <w:kern w:val="28"/>
          <w:sz w:val="28"/>
          <w:szCs w:val="28"/>
          <w:lang w:val="sq-AL"/>
        </w:rPr>
      </w:pPr>
      <w:r w:rsidRPr="003A0442">
        <w:rPr>
          <w:rFonts w:eastAsia="Calibri"/>
          <w:iCs/>
          <w:kern w:val="28"/>
          <w:sz w:val="28"/>
          <w:szCs w:val="28"/>
          <w:lang w:val="sq-AL"/>
        </w:rPr>
        <w:t>- Là vùng có tiềm năng mạnh về du lịch biển nhưng cũng chịu ảnh hưởng rất nhiều bởi yếu tố thời tiết, khí hậu. Trong năm luôn chịu các đợt bão, lũ gây ảnh hưởng đến kết cấu hạ tầng, phát triển kinh tế.</w:t>
      </w:r>
    </w:p>
    <w:p w:rsidR="001F1DA9" w:rsidRPr="003A0442" w:rsidRDefault="001F1DA9" w:rsidP="001F647D">
      <w:pPr>
        <w:overflowPunct w:val="0"/>
        <w:autoSpaceDE w:val="0"/>
        <w:autoSpaceDN w:val="0"/>
        <w:adjustRightInd w:val="0"/>
        <w:spacing w:line="254" w:lineRule="auto"/>
        <w:ind w:firstLine="720"/>
        <w:jc w:val="both"/>
        <w:rPr>
          <w:rFonts w:eastAsia="Calibri"/>
          <w:iCs/>
          <w:kern w:val="28"/>
          <w:sz w:val="28"/>
          <w:szCs w:val="28"/>
          <w:lang w:val="sq-AL"/>
        </w:rPr>
      </w:pPr>
      <w:r w:rsidRPr="003A0442">
        <w:rPr>
          <w:rFonts w:eastAsia="Calibri"/>
          <w:iCs/>
          <w:kern w:val="28"/>
          <w:sz w:val="28"/>
          <w:szCs w:val="28"/>
          <w:lang w:val="sq-AL"/>
        </w:rPr>
        <w:t>- Tốc độ phát triển kinh tế khá nhưng chưa tương xứng với tiềm năng và lợi thế của vùng. Lực lượng lao động tuy dồi dào nhưng chất lượng lao động chưa cao.</w:t>
      </w:r>
    </w:p>
    <w:p w:rsidR="001F1DA9" w:rsidRPr="003A0442" w:rsidRDefault="001F1DA9" w:rsidP="001F647D">
      <w:pPr>
        <w:overflowPunct w:val="0"/>
        <w:autoSpaceDE w:val="0"/>
        <w:autoSpaceDN w:val="0"/>
        <w:adjustRightInd w:val="0"/>
        <w:spacing w:line="254" w:lineRule="auto"/>
        <w:ind w:firstLine="720"/>
        <w:jc w:val="both"/>
        <w:rPr>
          <w:rFonts w:eastAsia="Calibri"/>
          <w:iCs/>
          <w:kern w:val="28"/>
          <w:sz w:val="28"/>
          <w:szCs w:val="28"/>
          <w:lang w:val="sq-AL"/>
        </w:rPr>
      </w:pPr>
      <w:r w:rsidRPr="003A0442">
        <w:rPr>
          <w:rFonts w:eastAsia="Calibri"/>
          <w:iCs/>
          <w:kern w:val="28"/>
          <w:sz w:val="28"/>
          <w:szCs w:val="28"/>
          <w:lang w:val="sq-AL"/>
        </w:rPr>
        <w:lastRenderedPageBreak/>
        <w:t xml:space="preserve">- Mật độ dân số khá cao trong khi hệ thống cơ sở hạ tầng nhiều vùng còn xuống cấp chưa đáp ứng được nhu câu sử dụng của nhân dân. </w:t>
      </w:r>
    </w:p>
    <w:p w:rsidR="001F1DA9" w:rsidRPr="003A0442" w:rsidRDefault="001F1DA9" w:rsidP="001F647D">
      <w:pPr>
        <w:overflowPunct w:val="0"/>
        <w:autoSpaceDE w:val="0"/>
        <w:autoSpaceDN w:val="0"/>
        <w:adjustRightInd w:val="0"/>
        <w:spacing w:line="254" w:lineRule="auto"/>
        <w:ind w:firstLine="720"/>
        <w:jc w:val="both"/>
        <w:rPr>
          <w:rFonts w:eastAsia="Calibri"/>
          <w:iCs/>
          <w:kern w:val="28"/>
          <w:sz w:val="28"/>
          <w:szCs w:val="28"/>
          <w:lang w:val="sq-AL"/>
        </w:rPr>
      </w:pPr>
      <w:r w:rsidRPr="003A0442">
        <w:rPr>
          <w:rFonts w:eastAsia="Calibri"/>
          <w:iCs/>
          <w:kern w:val="28"/>
          <w:sz w:val="28"/>
          <w:szCs w:val="28"/>
          <w:lang w:val="sq-AL"/>
        </w:rPr>
        <w:t xml:space="preserve">- Tiến độ xây dựng các công trình, dự án còn chậm, gặp nhiều khó khăn trong công tác GPMB. </w:t>
      </w: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Default="00236EC0" w:rsidP="00236EC0">
      <w:pPr>
        <w:pStyle w:val="1"/>
        <w:spacing w:before="0" w:after="0" w:line="264" w:lineRule="auto"/>
        <w:rPr>
          <w:sz w:val="28"/>
          <w:szCs w:val="28"/>
        </w:rPr>
      </w:pPr>
    </w:p>
    <w:p w:rsidR="00236EC0" w:rsidRPr="00E74E92" w:rsidRDefault="00236EC0" w:rsidP="00236EC0">
      <w:pPr>
        <w:pStyle w:val="1"/>
        <w:spacing w:before="0" w:after="0" w:line="264" w:lineRule="auto"/>
        <w:rPr>
          <w:sz w:val="28"/>
          <w:szCs w:val="28"/>
        </w:rPr>
      </w:pPr>
      <w:r w:rsidRPr="00E74E92">
        <w:rPr>
          <w:sz w:val="28"/>
          <w:szCs w:val="28"/>
        </w:rPr>
        <w:lastRenderedPageBreak/>
        <w:t>PHẦN II</w:t>
      </w:r>
    </w:p>
    <w:p w:rsidR="00236EC0" w:rsidRPr="00E74E92" w:rsidRDefault="00236EC0" w:rsidP="00236EC0">
      <w:pPr>
        <w:pStyle w:val="1"/>
        <w:spacing w:before="0" w:after="0" w:line="264" w:lineRule="auto"/>
        <w:rPr>
          <w:sz w:val="28"/>
          <w:szCs w:val="28"/>
        </w:rPr>
      </w:pPr>
      <w:r w:rsidRPr="00E74E92">
        <w:rPr>
          <w:sz w:val="28"/>
          <w:szCs w:val="28"/>
        </w:rPr>
        <w:t xml:space="preserve"> </w:t>
      </w:r>
      <w:bookmarkStart w:id="8" w:name="_Toc288082373"/>
      <w:bookmarkStart w:id="9" w:name="_Toc288082982"/>
      <w:bookmarkStart w:id="10" w:name="_Toc359751653"/>
      <w:bookmarkStart w:id="11" w:name="_Toc368378721"/>
      <w:bookmarkStart w:id="12" w:name="_Toc61583232"/>
      <w:r w:rsidRPr="00E74E92">
        <w:rPr>
          <w:sz w:val="28"/>
          <w:szCs w:val="28"/>
        </w:rPr>
        <w:t>TÌNH HÌNH QUẢN LÝ SỬ DỤNG ĐẤT ĐAI</w:t>
      </w:r>
      <w:bookmarkEnd w:id="8"/>
      <w:bookmarkEnd w:id="9"/>
      <w:bookmarkEnd w:id="10"/>
      <w:bookmarkEnd w:id="11"/>
      <w:bookmarkEnd w:id="12"/>
    </w:p>
    <w:p w:rsidR="00236EC0" w:rsidRPr="00B935E6" w:rsidRDefault="00236EC0" w:rsidP="00252968">
      <w:pPr>
        <w:widowControl w:val="0"/>
        <w:spacing w:line="254" w:lineRule="auto"/>
        <w:ind w:firstLine="547"/>
        <w:jc w:val="both"/>
        <w:outlineLvl w:val="1"/>
        <w:rPr>
          <w:b/>
          <w:caps/>
          <w:color w:val="000000" w:themeColor="text1"/>
          <w:sz w:val="28"/>
          <w:lang w:val="vi-VN"/>
        </w:rPr>
      </w:pPr>
      <w:r w:rsidRPr="00B935E6">
        <w:rPr>
          <w:b/>
          <w:caps/>
          <w:color w:val="000000" w:themeColor="text1"/>
          <w:sz w:val="28"/>
          <w:lang w:val="vi-VN"/>
        </w:rPr>
        <w:t xml:space="preserve">I. </w:t>
      </w:r>
      <w:r>
        <w:rPr>
          <w:b/>
          <w:caps/>
          <w:color w:val="000000" w:themeColor="text1"/>
          <w:sz w:val="28"/>
        </w:rPr>
        <w:t>HIỆN TRẠNG SỬ DỤNG ĐẤT</w:t>
      </w:r>
    </w:p>
    <w:p w:rsidR="00236EC0" w:rsidRPr="00B935E6" w:rsidRDefault="00236EC0" w:rsidP="00236EC0">
      <w:pPr>
        <w:pStyle w:val="Bodytext23"/>
        <w:shd w:val="clear" w:color="auto" w:fill="auto"/>
        <w:tabs>
          <w:tab w:val="left" w:pos="1349"/>
        </w:tabs>
        <w:spacing w:before="0" w:after="0" w:line="254" w:lineRule="auto"/>
        <w:ind w:firstLine="547"/>
        <w:rPr>
          <w:color w:val="000000" w:themeColor="text1"/>
          <w:sz w:val="28"/>
          <w:szCs w:val="28"/>
          <w:lang w:val="nb-NO"/>
        </w:rPr>
      </w:pPr>
      <w:r w:rsidRPr="00B935E6">
        <w:rPr>
          <w:color w:val="000000" w:themeColor="text1"/>
          <w:sz w:val="28"/>
          <w:szCs w:val="28"/>
          <w:lang w:val="nb-NO"/>
        </w:rPr>
        <w:t xml:space="preserve">Tổng diện tích tự nhiên: 22.251,10 ha </w:t>
      </w:r>
    </w:p>
    <w:p w:rsidR="00236EC0" w:rsidRPr="00B935E6" w:rsidRDefault="00236EC0" w:rsidP="00236EC0">
      <w:pPr>
        <w:pStyle w:val="Bodytext23"/>
        <w:shd w:val="clear" w:color="auto" w:fill="auto"/>
        <w:tabs>
          <w:tab w:val="left" w:pos="1349"/>
        </w:tabs>
        <w:spacing w:before="0" w:after="0" w:line="254" w:lineRule="auto"/>
        <w:ind w:firstLine="547"/>
        <w:rPr>
          <w:i/>
          <w:color w:val="000000" w:themeColor="text1"/>
          <w:sz w:val="28"/>
          <w:szCs w:val="28"/>
          <w:lang w:val="nb-NO"/>
        </w:rPr>
      </w:pPr>
      <w:r w:rsidRPr="00B935E6">
        <w:rPr>
          <w:i/>
          <w:color w:val="000000" w:themeColor="text1"/>
          <w:sz w:val="28"/>
          <w:szCs w:val="28"/>
          <w:lang w:val="nb-NO"/>
        </w:rPr>
        <w:t>Trong đó:</w:t>
      </w:r>
    </w:p>
    <w:p w:rsidR="00236EC0" w:rsidRPr="00B935E6" w:rsidRDefault="00236EC0" w:rsidP="00236EC0">
      <w:pPr>
        <w:pStyle w:val="Bodytext23"/>
        <w:shd w:val="clear" w:color="auto" w:fill="auto"/>
        <w:tabs>
          <w:tab w:val="left" w:pos="1349"/>
        </w:tabs>
        <w:spacing w:before="0" w:after="0" w:line="254" w:lineRule="auto"/>
        <w:ind w:firstLine="547"/>
        <w:rPr>
          <w:color w:val="000000" w:themeColor="text1"/>
          <w:sz w:val="28"/>
          <w:szCs w:val="28"/>
          <w:lang w:val="nb-NO"/>
        </w:rPr>
      </w:pPr>
      <w:r w:rsidRPr="00B935E6">
        <w:rPr>
          <w:color w:val="000000" w:themeColor="text1"/>
          <w:sz w:val="28"/>
          <w:szCs w:val="28"/>
          <w:lang w:val="nb-NO"/>
        </w:rPr>
        <w:t>-Đ</w:t>
      </w:r>
      <w:r w:rsidRPr="00B935E6">
        <w:rPr>
          <w:color w:val="000000" w:themeColor="text1"/>
          <w:sz w:val="28"/>
          <w:szCs w:val="28"/>
          <w:lang w:val="vi-VN"/>
        </w:rPr>
        <w:t>ất nông nghiệp có 1</w:t>
      </w:r>
      <w:r w:rsidRPr="00B935E6">
        <w:rPr>
          <w:color w:val="000000" w:themeColor="text1"/>
          <w:sz w:val="28"/>
          <w:szCs w:val="28"/>
        </w:rPr>
        <w:t>5.7</w:t>
      </w:r>
      <w:r>
        <w:rPr>
          <w:color w:val="000000" w:themeColor="text1"/>
          <w:sz w:val="28"/>
          <w:szCs w:val="28"/>
        </w:rPr>
        <w:t>62,64</w:t>
      </w:r>
      <w:r w:rsidRPr="00B935E6">
        <w:rPr>
          <w:color w:val="000000" w:themeColor="text1"/>
          <w:sz w:val="28"/>
          <w:szCs w:val="28"/>
          <w:lang w:val="nb-NO"/>
        </w:rPr>
        <w:t xml:space="preserve"> </w:t>
      </w:r>
      <w:r w:rsidRPr="00B935E6">
        <w:rPr>
          <w:color w:val="000000" w:themeColor="text1"/>
          <w:sz w:val="28"/>
          <w:szCs w:val="28"/>
          <w:lang w:val="vi-VN"/>
        </w:rPr>
        <w:t xml:space="preserve">ha; chiếm </w:t>
      </w:r>
      <w:r w:rsidRPr="00B935E6">
        <w:rPr>
          <w:color w:val="000000" w:themeColor="text1"/>
          <w:sz w:val="28"/>
          <w:szCs w:val="28"/>
          <w:lang w:val="nb-NO"/>
        </w:rPr>
        <w:t>70,</w:t>
      </w:r>
      <w:r>
        <w:rPr>
          <w:color w:val="000000" w:themeColor="text1"/>
          <w:sz w:val="28"/>
          <w:szCs w:val="28"/>
          <w:lang w:val="nb-NO"/>
        </w:rPr>
        <w:t>84</w:t>
      </w:r>
      <w:r w:rsidRPr="00B935E6">
        <w:rPr>
          <w:color w:val="000000" w:themeColor="text1"/>
          <w:sz w:val="28"/>
          <w:szCs w:val="28"/>
          <w:lang w:val="vi-VN"/>
        </w:rPr>
        <w:t xml:space="preserve">% diện tích tự nhiên.  </w:t>
      </w:r>
    </w:p>
    <w:p w:rsidR="00236EC0" w:rsidRPr="00B935E6" w:rsidRDefault="00236EC0" w:rsidP="00236EC0">
      <w:pPr>
        <w:spacing w:line="254" w:lineRule="auto"/>
        <w:ind w:firstLine="547"/>
        <w:jc w:val="both"/>
        <w:rPr>
          <w:i/>
          <w:color w:val="000000" w:themeColor="text1"/>
          <w:sz w:val="28"/>
          <w:szCs w:val="28"/>
          <w:lang w:val="vi-VN"/>
        </w:rPr>
      </w:pPr>
      <w:r w:rsidRPr="00B935E6">
        <w:rPr>
          <w:color w:val="000000" w:themeColor="text1"/>
          <w:sz w:val="28"/>
          <w:szCs w:val="28"/>
          <w:lang w:val="nb-NO"/>
        </w:rPr>
        <w:t>- Đ</w:t>
      </w:r>
      <w:r w:rsidRPr="00B935E6">
        <w:rPr>
          <w:color w:val="000000" w:themeColor="text1"/>
          <w:sz w:val="28"/>
          <w:szCs w:val="28"/>
          <w:lang w:val="vi-VN"/>
        </w:rPr>
        <w:t>ất phi nông nghiệp có 5</w:t>
      </w:r>
      <w:r w:rsidRPr="00B935E6">
        <w:rPr>
          <w:color w:val="000000" w:themeColor="text1"/>
          <w:sz w:val="28"/>
          <w:szCs w:val="28"/>
        </w:rPr>
        <w:t>.4</w:t>
      </w:r>
      <w:r>
        <w:rPr>
          <w:color w:val="000000" w:themeColor="text1"/>
          <w:sz w:val="28"/>
          <w:szCs w:val="28"/>
        </w:rPr>
        <w:t>69,96</w:t>
      </w:r>
      <w:r w:rsidRPr="00B935E6">
        <w:rPr>
          <w:color w:val="000000" w:themeColor="text1"/>
          <w:sz w:val="28"/>
          <w:szCs w:val="28"/>
          <w:lang w:val="nb-NO"/>
        </w:rPr>
        <w:t xml:space="preserve"> </w:t>
      </w:r>
      <w:r w:rsidRPr="00B935E6">
        <w:rPr>
          <w:bCs/>
          <w:color w:val="000000" w:themeColor="text1"/>
          <w:sz w:val="28"/>
          <w:szCs w:val="28"/>
          <w:lang w:val="vi-VN"/>
        </w:rPr>
        <w:t>ha; chiếm 2</w:t>
      </w:r>
      <w:r w:rsidRPr="00B935E6">
        <w:rPr>
          <w:bCs/>
          <w:color w:val="000000" w:themeColor="text1"/>
          <w:sz w:val="28"/>
          <w:szCs w:val="28"/>
        </w:rPr>
        <w:t>4,5</w:t>
      </w:r>
      <w:r>
        <w:rPr>
          <w:bCs/>
          <w:color w:val="000000" w:themeColor="text1"/>
          <w:sz w:val="28"/>
          <w:szCs w:val="28"/>
        </w:rPr>
        <w:t>8</w:t>
      </w:r>
      <w:r w:rsidRPr="00B935E6">
        <w:rPr>
          <w:bCs/>
          <w:color w:val="000000" w:themeColor="text1"/>
          <w:sz w:val="28"/>
          <w:szCs w:val="28"/>
          <w:lang w:val="vi-VN"/>
        </w:rPr>
        <w:t xml:space="preserve">% diện tích tự nhiên. </w:t>
      </w:r>
    </w:p>
    <w:p w:rsidR="00236EC0" w:rsidRPr="007930CD" w:rsidRDefault="00236EC0" w:rsidP="00236EC0">
      <w:pPr>
        <w:spacing w:line="254" w:lineRule="auto"/>
        <w:ind w:firstLine="547"/>
        <w:jc w:val="both"/>
        <w:rPr>
          <w:color w:val="000000" w:themeColor="text1"/>
          <w:spacing w:val="-4"/>
          <w:sz w:val="28"/>
          <w:szCs w:val="28"/>
          <w:lang w:val="vi-VN"/>
        </w:rPr>
      </w:pPr>
      <w:r w:rsidRPr="007930CD">
        <w:rPr>
          <w:i/>
          <w:color w:val="000000" w:themeColor="text1"/>
          <w:sz w:val="28"/>
          <w:szCs w:val="28"/>
          <w:lang w:val="vi-VN"/>
        </w:rPr>
        <w:t xml:space="preserve">- </w:t>
      </w:r>
      <w:r w:rsidRPr="007930CD">
        <w:rPr>
          <w:color w:val="000000" w:themeColor="text1"/>
          <w:spacing w:val="-4"/>
          <w:sz w:val="28"/>
          <w:szCs w:val="28"/>
          <w:lang w:val="vi-VN"/>
        </w:rPr>
        <w:t xml:space="preserve">Đất chưa sử dụng có </w:t>
      </w:r>
      <w:r w:rsidRPr="007930CD">
        <w:rPr>
          <w:color w:val="000000" w:themeColor="text1"/>
          <w:spacing w:val="-4"/>
          <w:sz w:val="28"/>
          <w:szCs w:val="28"/>
        </w:rPr>
        <w:t>1.018,49</w:t>
      </w:r>
      <w:r w:rsidRPr="007930CD">
        <w:rPr>
          <w:bCs/>
          <w:color w:val="000000" w:themeColor="text1"/>
          <w:spacing w:val="-4"/>
          <w:sz w:val="28"/>
          <w:szCs w:val="28"/>
          <w:lang w:val="vi-VN"/>
        </w:rPr>
        <w:t xml:space="preserve"> ha; chiếm </w:t>
      </w:r>
      <w:r w:rsidRPr="007930CD">
        <w:rPr>
          <w:bCs/>
          <w:color w:val="000000" w:themeColor="text1"/>
          <w:spacing w:val="-4"/>
          <w:sz w:val="28"/>
          <w:szCs w:val="28"/>
        </w:rPr>
        <w:t>4,58</w:t>
      </w:r>
      <w:r w:rsidRPr="007930CD">
        <w:rPr>
          <w:bCs/>
          <w:color w:val="000000" w:themeColor="text1"/>
          <w:spacing w:val="-4"/>
          <w:sz w:val="28"/>
          <w:szCs w:val="28"/>
          <w:lang w:val="vi-VN"/>
        </w:rPr>
        <w:t xml:space="preserve">% diện tích tự nhiên. </w:t>
      </w:r>
    </w:p>
    <w:p w:rsidR="009A1F81" w:rsidRPr="00B935E6" w:rsidRDefault="00A50414" w:rsidP="00252968">
      <w:pPr>
        <w:widowControl w:val="0"/>
        <w:spacing w:line="254" w:lineRule="auto"/>
        <w:ind w:firstLine="547"/>
        <w:jc w:val="both"/>
        <w:outlineLvl w:val="1"/>
        <w:rPr>
          <w:b/>
          <w:caps/>
          <w:color w:val="000000" w:themeColor="text1"/>
          <w:sz w:val="28"/>
          <w:lang w:val="vi-VN"/>
        </w:rPr>
      </w:pPr>
      <w:r>
        <w:rPr>
          <w:b/>
          <w:caps/>
          <w:color w:val="000000" w:themeColor="text1"/>
          <w:sz w:val="28"/>
          <w:lang w:val="vi-VN"/>
        </w:rPr>
        <w:t>I</w:t>
      </w:r>
      <w:r w:rsidR="009A1F81" w:rsidRPr="00B935E6">
        <w:rPr>
          <w:b/>
          <w:caps/>
          <w:color w:val="000000" w:themeColor="text1"/>
          <w:sz w:val="28"/>
          <w:lang w:val="vi-VN"/>
        </w:rPr>
        <w:t>I. Tình hình THỰC HIỆN QUY HOẠCH SỬ DỤNG ĐẤT</w:t>
      </w:r>
    </w:p>
    <w:p w:rsidR="009A1F81" w:rsidRPr="00B935E6" w:rsidRDefault="00236EC0" w:rsidP="00252968">
      <w:pPr>
        <w:widowControl w:val="0"/>
        <w:spacing w:line="254" w:lineRule="auto"/>
        <w:ind w:firstLine="547"/>
        <w:jc w:val="both"/>
        <w:outlineLvl w:val="2"/>
        <w:rPr>
          <w:b/>
          <w:color w:val="000000" w:themeColor="text1"/>
          <w:sz w:val="28"/>
          <w:szCs w:val="28"/>
          <w:lang w:val="vi-VN"/>
        </w:rPr>
      </w:pPr>
      <w:r>
        <w:rPr>
          <w:b/>
          <w:color w:val="000000" w:themeColor="text1"/>
          <w:sz w:val="28"/>
          <w:szCs w:val="28"/>
        </w:rPr>
        <w:t>2.</w:t>
      </w:r>
      <w:r w:rsidR="009A1F81" w:rsidRPr="00B935E6">
        <w:rPr>
          <w:b/>
          <w:color w:val="000000" w:themeColor="text1"/>
          <w:sz w:val="28"/>
          <w:szCs w:val="28"/>
          <w:lang w:val="vi-VN"/>
        </w:rPr>
        <w:t>1. Kết quả thực hiện các chỉ tiêu quy hoạch sử dụng đất</w:t>
      </w:r>
    </w:p>
    <w:p w:rsidR="009A1F81" w:rsidRDefault="009A1F81" w:rsidP="001F647D">
      <w:pPr>
        <w:widowControl w:val="0"/>
        <w:spacing w:line="254" w:lineRule="auto"/>
        <w:ind w:firstLine="720"/>
        <w:jc w:val="both"/>
        <w:rPr>
          <w:color w:val="000000" w:themeColor="text1"/>
          <w:sz w:val="28"/>
          <w:szCs w:val="28"/>
          <w:lang w:val="nb-NO"/>
        </w:rPr>
      </w:pPr>
      <w:r w:rsidRPr="00B935E6">
        <w:rPr>
          <w:color w:val="000000" w:themeColor="text1"/>
          <w:sz w:val="28"/>
          <w:szCs w:val="28"/>
          <w:lang w:val="nb-NO"/>
        </w:rPr>
        <w:t xml:space="preserve">Quy hoạch sử dụng đất đến năm 2020 </w:t>
      </w:r>
      <w:r w:rsidR="006A2608" w:rsidRPr="00B935E6">
        <w:rPr>
          <w:color w:val="000000" w:themeColor="text1"/>
          <w:sz w:val="28"/>
          <w:szCs w:val="28"/>
          <w:lang w:val="nb-NO"/>
        </w:rPr>
        <w:t>của huyện Nghi Xuân</w:t>
      </w:r>
      <w:r w:rsidRPr="00B935E6">
        <w:rPr>
          <w:color w:val="000000" w:themeColor="text1"/>
          <w:sz w:val="28"/>
          <w:szCs w:val="28"/>
          <w:lang w:val="nb-NO"/>
        </w:rPr>
        <w:t xml:space="preserve"> được Uỷ ban nhân dân tỉnh Hà Tĩnh phê duyệt tại </w:t>
      </w:r>
      <w:r w:rsidR="002F7312" w:rsidRPr="002F7312">
        <w:rPr>
          <w:color w:val="000000" w:themeColor="text1"/>
          <w:sz w:val="28"/>
          <w:szCs w:val="28"/>
          <w:lang w:val="nb-NO"/>
        </w:rPr>
        <w:t>Quyết định số 4130/QĐ-UBND ngày 19/12/2013 của UBND tỉnh Hà Tĩnh về việc phê duyệt quy hoạch sử dụng đất đến năm 2020, kế hoạch sử dụng đất 5 năm kỳ đầu (2011-2015)</w:t>
      </w:r>
      <w:r w:rsidR="002F7312">
        <w:rPr>
          <w:color w:val="000000" w:themeColor="text1"/>
          <w:sz w:val="28"/>
          <w:szCs w:val="28"/>
          <w:lang w:val="nb-NO"/>
        </w:rPr>
        <w:t>; Quyết</w:t>
      </w:r>
      <w:r w:rsidR="002F7312" w:rsidRPr="002F7312">
        <w:rPr>
          <w:color w:val="000000" w:themeColor="text1"/>
          <w:sz w:val="28"/>
          <w:szCs w:val="28"/>
          <w:lang w:val="nb-NO"/>
        </w:rPr>
        <w:t xml:space="preserve"> định số 482/QĐ-UBND ngày 13/02/2019 của UBND tỉnh Hà Tĩnh về việc phê duyệt điều chỉnh quy hoạch sử dụng đất đến năm 2020; Quyết định số 2100/QĐ-UBND ngày 07/7/2020 của UBND tỉnh Hà Tĩnh về việc điều chỉnh, bổ sung quy hoạch sử dụng đất đến năm 2020</w:t>
      </w:r>
      <w:r w:rsidRPr="00B935E6">
        <w:rPr>
          <w:color w:val="000000" w:themeColor="text1"/>
          <w:sz w:val="28"/>
          <w:szCs w:val="28"/>
          <w:lang w:val="nb-NO"/>
        </w:rPr>
        <w:t xml:space="preserve">. Từ đó đến nay huyện đã triển khai việc thu hồi đất, giao đất và chuyển mục đích sử dụng đất,... theo quy hoạch, kế hoạch sử dụng đất được duyệt. Kết quả thực hiện đến năm </w:t>
      </w:r>
      <w:r w:rsidR="00296E47" w:rsidRPr="00B935E6">
        <w:rPr>
          <w:color w:val="000000" w:themeColor="text1"/>
          <w:sz w:val="28"/>
          <w:szCs w:val="28"/>
          <w:lang w:val="nb-NO"/>
        </w:rPr>
        <w:t>2020</w:t>
      </w:r>
      <w:r w:rsidRPr="00B935E6">
        <w:rPr>
          <w:color w:val="000000" w:themeColor="text1"/>
          <w:sz w:val="28"/>
          <w:szCs w:val="28"/>
          <w:lang w:val="nb-NO"/>
        </w:rPr>
        <w:t xml:space="preserve"> đã đạt được những thành tựu nhất định, giúp cho việc quản lý sử dụng đất đi vào nề nếp và phục vụ tốt cho các mục tiêu phát triển kinh tế - xã hội trong những năm qua. Kết quả thực hiện cụ thể như sau:</w:t>
      </w:r>
    </w:p>
    <w:p w:rsidR="00A50414" w:rsidRDefault="009A1F81" w:rsidP="001F647D">
      <w:pPr>
        <w:spacing w:line="254" w:lineRule="auto"/>
        <w:jc w:val="center"/>
        <w:rPr>
          <w:b/>
          <w:bCs/>
          <w:color w:val="000000" w:themeColor="text1"/>
          <w:sz w:val="28"/>
          <w:lang w:val="nb-NO"/>
        </w:rPr>
      </w:pPr>
      <w:bookmarkStart w:id="13" w:name="_Toc269070208"/>
      <w:bookmarkStart w:id="14" w:name="_Toc276930961"/>
      <w:bookmarkStart w:id="15" w:name="_Toc439342561"/>
      <w:bookmarkStart w:id="16" w:name="_Toc457472840"/>
      <w:r w:rsidRPr="00B935E6">
        <w:rPr>
          <w:b/>
          <w:bCs/>
          <w:color w:val="000000" w:themeColor="text1"/>
          <w:sz w:val="28"/>
          <w:lang w:val="nb-NO"/>
        </w:rPr>
        <w:t xml:space="preserve">Kết quả thực hiện </w:t>
      </w:r>
      <w:r w:rsidR="00236EC0">
        <w:rPr>
          <w:b/>
          <w:bCs/>
          <w:color w:val="000000" w:themeColor="text1"/>
          <w:sz w:val="28"/>
          <w:lang w:val="nb-NO"/>
        </w:rPr>
        <w:t>quy</w:t>
      </w:r>
      <w:r w:rsidRPr="00B935E6">
        <w:rPr>
          <w:b/>
          <w:bCs/>
          <w:color w:val="000000" w:themeColor="text1"/>
          <w:sz w:val="28"/>
          <w:lang w:val="nb-NO"/>
        </w:rPr>
        <w:t xml:space="preserve"> hoạch sử dụng đất</w:t>
      </w:r>
    </w:p>
    <w:tbl>
      <w:tblPr>
        <w:tblW w:w="9450" w:type="dxa"/>
        <w:tblInd w:w="-162" w:type="dxa"/>
        <w:tblLayout w:type="fixed"/>
        <w:tblLook w:val="04A0" w:firstRow="1" w:lastRow="0" w:firstColumn="1" w:lastColumn="0" w:noHBand="0" w:noVBand="1"/>
      </w:tblPr>
      <w:tblGrid>
        <w:gridCol w:w="720"/>
        <w:gridCol w:w="3420"/>
        <w:gridCol w:w="982"/>
        <w:gridCol w:w="1170"/>
        <w:gridCol w:w="1170"/>
        <w:gridCol w:w="1080"/>
        <w:gridCol w:w="908"/>
      </w:tblGrid>
      <w:tr w:rsidR="00A50414" w:rsidTr="00F545CD">
        <w:trPr>
          <w:trHeight w:val="375"/>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TT</w:t>
            </w:r>
          </w:p>
        </w:tc>
        <w:tc>
          <w:tcPr>
            <w:tcW w:w="3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Chỉ tiêu sử dụng đất</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Mã</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Diện tích quy hoạch/kế hoạch được duyệt(ha)</w:t>
            </w:r>
          </w:p>
        </w:tc>
        <w:tc>
          <w:tcPr>
            <w:tcW w:w="3158" w:type="dxa"/>
            <w:gridSpan w:val="3"/>
            <w:tcBorders>
              <w:top w:val="single" w:sz="4" w:space="0" w:color="auto"/>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Kết quả thực hiện</w:t>
            </w:r>
          </w:p>
        </w:tc>
      </w:tr>
      <w:tr w:rsidR="00A50414" w:rsidTr="00F545CD">
        <w:trPr>
          <w:trHeight w:val="3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1170" w:type="dxa"/>
            <w:vMerge w:val="restart"/>
            <w:tcBorders>
              <w:top w:val="nil"/>
              <w:left w:val="single" w:sz="4" w:space="0" w:color="auto"/>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Diện tích</w:t>
            </w:r>
            <w:r>
              <w:rPr>
                <w:b/>
                <w:bCs/>
                <w:sz w:val="22"/>
                <w:szCs w:val="22"/>
              </w:rPr>
              <w:br/>
              <w:t>(ha)</w:t>
            </w:r>
          </w:p>
        </w:tc>
        <w:tc>
          <w:tcPr>
            <w:tcW w:w="1988" w:type="dxa"/>
            <w:gridSpan w:val="2"/>
            <w:tcBorders>
              <w:top w:val="single" w:sz="4" w:space="0" w:color="auto"/>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So sánh</w:t>
            </w:r>
          </w:p>
        </w:tc>
      </w:tr>
      <w:tr w:rsidR="00A50414" w:rsidTr="00F545CD">
        <w:trPr>
          <w:trHeight w:val="115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rsidR="00A50414" w:rsidRDefault="00A50414" w:rsidP="00F545CD">
            <w:pPr>
              <w:spacing w:line="264" w:lineRule="auto"/>
              <w:rPr>
                <w:b/>
                <w:bCs/>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Tăng (+), giảm (-) ha</w:t>
            </w:r>
          </w:p>
        </w:tc>
        <w:tc>
          <w:tcPr>
            <w:tcW w:w="908"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b/>
                <w:bCs/>
                <w:sz w:val="22"/>
                <w:szCs w:val="22"/>
              </w:rPr>
            </w:pPr>
            <w:r>
              <w:rPr>
                <w:b/>
                <w:bCs/>
                <w:sz w:val="22"/>
                <w:szCs w:val="22"/>
              </w:rPr>
              <w:t xml:space="preserve">Tỷ lệ </w:t>
            </w:r>
            <w:r>
              <w:rPr>
                <w:b/>
                <w:bCs/>
                <w:sz w:val="22"/>
                <w:szCs w:val="22"/>
              </w:rPr>
              <w:br/>
              <w:t>(%)</w:t>
            </w:r>
          </w:p>
        </w:tc>
      </w:tr>
      <w:tr w:rsidR="00A50414" w:rsidTr="00F545CD">
        <w:trPr>
          <w:trHeight w:val="51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sz w:val="22"/>
                <w:szCs w:val="22"/>
              </w:rPr>
            </w:pPr>
            <w:r>
              <w:rPr>
                <w:sz w:val="22"/>
                <w:szCs w:val="22"/>
              </w:rPr>
              <w:t>(1)</w:t>
            </w:r>
          </w:p>
        </w:tc>
        <w:tc>
          <w:tcPr>
            <w:tcW w:w="3420"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sz w:val="22"/>
                <w:szCs w:val="22"/>
              </w:rPr>
            </w:pPr>
            <w:r>
              <w:rPr>
                <w:sz w:val="22"/>
                <w:szCs w:val="22"/>
              </w:rPr>
              <w:t>(2)</w:t>
            </w:r>
          </w:p>
        </w:tc>
        <w:tc>
          <w:tcPr>
            <w:tcW w:w="982"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sz w:val="22"/>
                <w:szCs w:val="22"/>
              </w:rPr>
            </w:pPr>
            <w:r>
              <w:rPr>
                <w:sz w:val="22"/>
                <w:szCs w:val="22"/>
              </w:rPr>
              <w:t>(3)</w:t>
            </w:r>
          </w:p>
        </w:tc>
        <w:tc>
          <w:tcPr>
            <w:tcW w:w="1170"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sz w:val="22"/>
                <w:szCs w:val="22"/>
              </w:rPr>
            </w:pPr>
            <w:r>
              <w:rPr>
                <w:sz w:val="22"/>
                <w:szCs w:val="22"/>
              </w:rPr>
              <w:t>(4)</w:t>
            </w:r>
          </w:p>
        </w:tc>
        <w:tc>
          <w:tcPr>
            <w:tcW w:w="1170"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sz w:val="22"/>
                <w:szCs w:val="22"/>
              </w:rPr>
            </w:pPr>
            <w:r>
              <w:rPr>
                <w:sz w:val="22"/>
                <w:szCs w:val="22"/>
              </w:rPr>
              <w:t>(5)</w:t>
            </w:r>
          </w:p>
        </w:tc>
        <w:tc>
          <w:tcPr>
            <w:tcW w:w="1080"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sz w:val="22"/>
                <w:szCs w:val="22"/>
              </w:rPr>
            </w:pPr>
            <w:r>
              <w:rPr>
                <w:sz w:val="22"/>
                <w:szCs w:val="22"/>
              </w:rPr>
              <w:t>(6)=(5)-(4)</w:t>
            </w:r>
          </w:p>
        </w:tc>
        <w:tc>
          <w:tcPr>
            <w:tcW w:w="908" w:type="dxa"/>
            <w:tcBorders>
              <w:top w:val="nil"/>
              <w:left w:val="nil"/>
              <w:bottom w:val="single" w:sz="4" w:space="0" w:color="auto"/>
              <w:right w:val="single" w:sz="4" w:space="0" w:color="auto"/>
            </w:tcBorders>
            <w:shd w:val="clear" w:color="000000" w:fill="FFFFFF"/>
            <w:vAlign w:val="center"/>
            <w:hideMark/>
          </w:tcPr>
          <w:p w:rsidR="00A50414" w:rsidRDefault="00A50414" w:rsidP="00F545CD">
            <w:pPr>
              <w:spacing w:line="264" w:lineRule="auto"/>
              <w:jc w:val="center"/>
              <w:rPr>
                <w:sz w:val="22"/>
                <w:szCs w:val="22"/>
              </w:rPr>
            </w:pPr>
            <w:r>
              <w:rPr>
                <w:sz w:val="22"/>
                <w:szCs w:val="22"/>
              </w:rPr>
              <w:t>(7)=(5)/(4)*100%</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b/>
                <w:bCs/>
                <w:sz w:val="22"/>
                <w:szCs w:val="22"/>
              </w:rPr>
            </w:pPr>
            <w:r>
              <w:rPr>
                <w:b/>
                <w:bCs/>
                <w:sz w:val="22"/>
                <w:szCs w:val="22"/>
              </w:rPr>
              <w:t>1</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b/>
                <w:bCs/>
                <w:sz w:val="22"/>
                <w:szCs w:val="22"/>
              </w:rPr>
            </w:pPr>
            <w:r>
              <w:rPr>
                <w:b/>
                <w:bCs/>
                <w:sz w:val="22"/>
                <w:szCs w:val="22"/>
              </w:rPr>
              <w:t xml:space="preserve"> Đất nông nghiệp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NNP</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14.743,12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15.762,64</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1.019,52</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106,92</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Trong đố: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1,1</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trồng lúa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LUA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i/>
                <w:iCs/>
                <w:sz w:val="22"/>
                <w:szCs w:val="22"/>
              </w:rPr>
            </w:pPr>
            <w:r>
              <w:rPr>
                <w:i/>
                <w:iCs/>
                <w:sz w:val="22"/>
                <w:szCs w:val="22"/>
              </w:rPr>
              <w:t>3.367,39</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3.898,93</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531,54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115,78</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Trong đó: Đất chuyên trồng lúa nước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LUC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i/>
                <w:iCs/>
                <w:sz w:val="22"/>
                <w:szCs w:val="22"/>
              </w:rPr>
            </w:pPr>
            <w:r>
              <w:rPr>
                <w:i/>
                <w:iCs/>
                <w:sz w:val="22"/>
                <w:szCs w:val="22"/>
              </w:rPr>
              <w:t>1.879,37</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1.914,41</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35,04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101,86</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trồng lúa nước còn lại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LUK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1.488,02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1.984,52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496,50</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133,37</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1.2</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trồng cây hàng năm khác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HNK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1.585,49</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2.268,86</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683,37</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143,10</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1.3</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trồng cây lâu năm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CLN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1.963,90</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2.030,31</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66,41</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103,38</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1.4</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rừng phòng hộ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RPH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4.883,07</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4.685,82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-197,25</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95,96</w:t>
            </w:r>
          </w:p>
        </w:tc>
      </w:tr>
      <w:tr w:rsidR="00A50414" w:rsidTr="00252968">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lastRenderedPageBreak/>
              <w:t>1.5</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rừng đặc dụng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RDD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1.6</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rừng sản xuất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RSX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1.401,81</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1.913,02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511,21</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136,47</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i/>
                <w:iCs/>
                <w:sz w:val="22"/>
                <w:szCs w:val="22"/>
              </w:rPr>
            </w:pPr>
            <w:r>
              <w:rPr>
                <w:i/>
                <w:iCs/>
                <w:sz w:val="22"/>
                <w:szCs w:val="22"/>
              </w:rPr>
              <w:t xml:space="preserve"> Trong đó: đất có rừng sản xuất là rừng tụ nhiên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RSN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1.7</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nuôi trồng thuỷ sản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NTS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1.168,26</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846,87</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-321,39</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72,49</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1.8</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làm muối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LMU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1.9</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nông nghiệp khác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NKH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373,20</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118,83</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-254,38</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31,84</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b/>
                <w:bCs/>
                <w:sz w:val="22"/>
                <w:szCs w:val="22"/>
              </w:rPr>
            </w:pPr>
            <w:r>
              <w:rPr>
                <w:b/>
                <w:bCs/>
                <w:sz w:val="22"/>
                <w:szCs w:val="22"/>
              </w:rPr>
              <w:t>2</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b/>
                <w:bCs/>
                <w:sz w:val="22"/>
                <w:szCs w:val="22"/>
              </w:rPr>
            </w:pPr>
            <w:r>
              <w:rPr>
                <w:b/>
                <w:bCs/>
                <w:sz w:val="22"/>
                <w:szCs w:val="22"/>
              </w:rPr>
              <w:t>Đất phi nông nghiệp</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PNN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6.700,98</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5.469,96</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-1.231,02</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81,63</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Trong đó:</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quốc phòng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CQP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97,65</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54,32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-43,34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55,62</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2.2</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an ninh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CAN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2,86</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0,94</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-1,92</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32,73</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2.3</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khu công nghiệp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SKK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100,00</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25,23</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-74,77</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25,23</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2,4</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cụm công nghiệp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SKN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23,24</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8,77</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-14,47</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37,74</w:t>
            </w:r>
          </w:p>
        </w:tc>
      </w:tr>
      <w:tr w:rsidR="00A50414" w:rsidTr="00F545CD">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2,5</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thương mại, dịch vụ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TMD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301,11</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125,98</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-175,13</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41,84</w:t>
            </w:r>
          </w:p>
        </w:tc>
      </w:tr>
      <w:tr w:rsidR="00A50414" w:rsidTr="00F545CD">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2,6</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cơ sở sản xuất phi nông nghiệp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SKC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272,15</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103,2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-168,95</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37,92</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2,7</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sử dụng cho hoạt động khoáng sản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SKS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34,22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2,38</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-31,84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6,95</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2,8</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sản xuất vật liệu xây dựng, làm đồ gốm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SKX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49,26</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11,82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-37,44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23,99</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2.9</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phát triển hạ tầng cấp quốc gia, cấp tỉnh, cấp huyện, cấp xã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DHT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2.600,13</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2.277,73</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-322,40</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87,60</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i/>
                <w:iCs/>
                <w:sz w:val="22"/>
                <w:szCs w:val="22"/>
              </w:rPr>
            </w:pPr>
            <w:r>
              <w:rPr>
                <w:i/>
                <w:iCs/>
                <w:sz w:val="22"/>
                <w:szCs w:val="22"/>
              </w:rPr>
              <w:t xml:space="preserve"> Trong đó: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giao thông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DGT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1.500,52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1.400,42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-100,10</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93,33</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thủy lợi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DTL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373,20</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311,16</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-62,04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83,38</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cơ sở văn hóa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DVH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9,30</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4,76</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-4,54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51,21</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cơ sở y tế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DYT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7,21</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5,93</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-1,28</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82,27</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cơ sở giáo dục và đào tạo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DGD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69,31</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65,46</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-3,85</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94,44</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cơ sở thể dục thể thao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DTT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48,30</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42,84</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-5,46</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88,70</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công trình năng lượng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DNL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2,45</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1,80</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-0,65</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73,27</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công trình bưu chính, viến thông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DBV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3,11</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0,82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-2,29</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26,23</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kho dự trữ quốc gia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DKG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có di tích lịch sử - văn hóa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DDT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23,22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15,17</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-8,05</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65,33</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bãi thải, xử lý chất thải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DRA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59,99</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4,08</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-55,91</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6,80</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cơ sở tôn giáo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TON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48,82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11,21</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-37,61</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22,95</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làm nghĩa trang, nhà tang lễ, nhà hỏa táng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NTD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445,44</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403,34</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-42,10</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90,55</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cơ sơ khoa học công nghệ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DKH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3,52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3,52</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#DIV/0!</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cơ sơ dịch vụ xã hội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DXH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0414" w:rsidRDefault="00A50414" w:rsidP="00F545CD">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chợ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DCH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9,26</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7,22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-2,04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78,02</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2,10</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danh lam thắng cảnh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DDL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252968">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lastRenderedPageBreak/>
              <w:t>2,11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sinh hoạt cộng đồng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DSH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27,76</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25,95</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-1,81</w:t>
            </w:r>
          </w:p>
        </w:tc>
        <w:tc>
          <w:tcPr>
            <w:tcW w:w="908" w:type="dxa"/>
            <w:tcBorders>
              <w:top w:val="single" w:sz="4" w:space="0" w:color="auto"/>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93,50</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2,12</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khu vui chơi, giải trí công cộng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DKV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105,00</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7,83</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-97,17</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7,45</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2.13</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ở tại nông thôn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ONT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811,77</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719,78</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-91,99</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88,67</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2.14</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ở tại đô thị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ODT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258,57</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145,18</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-113,39</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56,15</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2.15</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trụ sở cơ quan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TSC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26,52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14,28</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-12,24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53,84</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2.16</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trụ sở của tổ chức sự nghiệp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DTS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1,35</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1,27</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-0,08</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94,08</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2.17</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xây dựng cơ sở ngoại giao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DNG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 </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2,18</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tin ngưỡng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TIN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46,48</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40,22</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-6,26</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86,53</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2,19</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sông, ngòi, kênh, rạch, suối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SON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1.479,82</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1.381,64</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-98,18</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93,37</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2,2</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có mặt nước chuyên dùng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MNC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457,65</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515,49</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57,84</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112,64</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2,21</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sz w:val="22"/>
                <w:szCs w:val="22"/>
              </w:rPr>
            </w:pPr>
            <w:r>
              <w:rPr>
                <w:sz w:val="22"/>
                <w:szCs w:val="22"/>
              </w:rPr>
              <w:t xml:space="preserve"> Đất phi nông nghiệp khác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sz w:val="22"/>
                <w:szCs w:val="22"/>
              </w:rPr>
            </w:pPr>
            <w:r>
              <w:rPr>
                <w:sz w:val="22"/>
                <w:szCs w:val="22"/>
              </w:rPr>
              <w:t xml:space="preserve"> PNK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color w:val="000000"/>
                <w:sz w:val="22"/>
                <w:szCs w:val="22"/>
              </w:rPr>
            </w:pPr>
            <w:r>
              <w:rPr>
                <w:color w:val="000000"/>
                <w:sz w:val="22"/>
                <w:szCs w:val="22"/>
              </w:rPr>
              <w:t>5,43</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7,96</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2,53</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sz w:val="22"/>
                <w:szCs w:val="22"/>
              </w:rPr>
            </w:pPr>
            <w:r>
              <w:rPr>
                <w:sz w:val="22"/>
                <w:szCs w:val="22"/>
              </w:rPr>
              <w:t>146,51</w:t>
            </w:r>
          </w:p>
        </w:tc>
      </w:tr>
      <w:tr w:rsidR="00A50414" w:rsidTr="00F545CD">
        <w:trPr>
          <w:trHeight w:val="3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50414" w:rsidRDefault="00A50414" w:rsidP="00F545CD">
            <w:pPr>
              <w:spacing w:line="264" w:lineRule="auto"/>
              <w:rPr>
                <w:b/>
                <w:bCs/>
                <w:sz w:val="22"/>
                <w:szCs w:val="22"/>
              </w:rPr>
            </w:pPr>
            <w:r>
              <w:rPr>
                <w:b/>
                <w:bCs/>
                <w:sz w:val="22"/>
                <w:szCs w:val="22"/>
              </w:rPr>
              <w:t xml:space="preserve">          3 </w:t>
            </w:r>
          </w:p>
        </w:tc>
        <w:tc>
          <w:tcPr>
            <w:tcW w:w="3420"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rPr>
                <w:b/>
                <w:bCs/>
                <w:sz w:val="22"/>
                <w:szCs w:val="22"/>
              </w:rPr>
            </w:pPr>
            <w:r>
              <w:rPr>
                <w:b/>
                <w:bCs/>
                <w:sz w:val="22"/>
                <w:szCs w:val="22"/>
              </w:rPr>
              <w:t xml:space="preserve"> Đất chưa sử dụng </w:t>
            </w:r>
          </w:p>
        </w:tc>
        <w:tc>
          <w:tcPr>
            <w:tcW w:w="982" w:type="dxa"/>
            <w:tcBorders>
              <w:top w:val="nil"/>
              <w:left w:val="nil"/>
              <w:bottom w:val="single" w:sz="4" w:space="0" w:color="auto"/>
              <w:right w:val="single" w:sz="4" w:space="0" w:color="auto"/>
            </w:tcBorders>
            <w:shd w:val="clear" w:color="auto" w:fill="auto"/>
            <w:vAlign w:val="center"/>
            <w:hideMark/>
          </w:tcPr>
          <w:p w:rsidR="00A50414" w:rsidRDefault="00A50414" w:rsidP="00F545CD">
            <w:pPr>
              <w:spacing w:line="264" w:lineRule="auto"/>
              <w:jc w:val="center"/>
              <w:rPr>
                <w:b/>
                <w:bCs/>
                <w:sz w:val="22"/>
                <w:szCs w:val="22"/>
              </w:rPr>
            </w:pPr>
            <w:r>
              <w:rPr>
                <w:b/>
                <w:bCs/>
                <w:sz w:val="22"/>
                <w:szCs w:val="22"/>
              </w:rPr>
              <w:t xml:space="preserve"> CSD </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color w:val="000000"/>
                <w:sz w:val="22"/>
                <w:szCs w:val="22"/>
              </w:rPr>
            </w:pPr>
            <w:r>
              <w:rPr>
                <w:b/>
                <w:bCs/>
                <w:color w:val="000000"/>
                <w:sz w:val="22"/>
                <w:szCs w:val="22"/>
              </w:rPr>
              <w:t>801,74</w:t>
            </w:r>
          </w:p>
        </w:tc>
        <w:tc>
          <w:tcPr>
            <w:tcW w:w="117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1.018,49</w:t>
            </w:r>
          </w:p>
        </w:tc>
        <w:tc>
          <w:tcPr>
            <w:tcW w:w="1080"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216,76</w:t>
            </w:r>
          </w:p>
        </w:tc>
        <w:tc>
          <w:tcPr>
            <w:tcW w:w="908" w:type="dxa"/>
            <w:tcBorders>
              <w:top w:val="nil"/>
              <w:left w:val="nil"/>
              <w:bottom w:val="single" w:sz="4" w:space="0" w:color="auto"/>
              <w:right w:val="single" w:sz="4" w:space="0" w:color="auto"/>
            </w:tcBorders>
            <w:shd w:val="clear" w:color="000000" w:fill="FFFFFF"/>
            <w:noWrap/>
            <w:vAlign w:val="center"/>
            <w:hideMark/>
          </w:tcPr>
          <w:p w:rsidR="00A50414" w:rsidRDefault="00A50414" w:rsidP="00F545CD">
            <w:pPr>
              <w:spacing w:line="264" w:lineRule="auto"/>
              <w:jc w:val="right"/>
              <w:rPr>
                <w:b/>
                <w:bCs/>
                <w:sz w:val="22"/>
                <w:szCs w:val="22"/>
              </w:rPr>
            </w:pPr>
            <w:r>
              <w:rPr>
                <w:b/>
                <w:bCs/>
                <w:sz w:val="22"/>
                <w:szCs w:val="22"/>
              </w:rPr>
              <w:t>127,04</w:t>
            </w:r>
          </w:p>
        </w:tc>
      </w:tr>
    </w:tbl>
    <w:bookmarkEnd w:id="13"/>
    <w:bookmarkEnd w:id="14"/>
    <w:bookmarkEnd w:id="15"/>
    <w:bookmarkEnd w:id="16"/>
    <w:p w:rsidR="009A1F81" w:rsidRPr="001F1DA9" w:rsidRDefault="00236EC0" w:rsidP="001F647D">
      <w:pPr>
        <w:widowControl w:val="0"/>
        <w:spacing w:line="254" w:lineRule="auto"/>
        <w:ind w:firstLine="709"/>
        <w:jc w:val="both"/>
        <w:outlineLvl w:val="2"/>
        <w:rPr>
          <w:b/>
          <w:color w:val="000000" w:themeColor="text1"/>
          <w:sz w:val="28"/>
          <w:szCs w:val="28"/>
          <w:lang w:val="nb-NO"/>
        </w:rPr>
      </w:pPr>
      <w:r>
        <w:rPr>
          <w:b/>
          <w:color w:val="000000" w:themeColor="text1"/>
          <w:sz w:val="28"/>
          <w:szCs w:val="28"/>
          <w:lang w:val="nb-NO"/>
        </w:rPr>
        <w:t>2.</w:t>
      </w:r>
      <w:r w:rsidR="009A1F81" w:rsidRPr="001F1DA9">
        <w:rPr>
          <w:b/>
          <w:color w:val="000000" w:themeColor="text1"/>
          <w:sz w:val="28"/>
          <w:szCs w:val="28"/>
          <w:lang w:val="nb-NO"/>
        </w:rPr>
        <w:t>2. Những tồn tại và nguyên nhân của tồn tại trong thực hiện quy hoạch sử dụng đất</w:t>
      </w:r>
    </w:p>
    <w:p w:rsidR="009A1F81" w:rsidRPr="001F1DA9" w:rsidRDefault="009A1F81" w:rsidP="001F647D">
      <w:pPr>
        <w:widowControl w:val="0"/>
        <w:spacing w:line="254" w:lineRule="auto"/>
        <w:ind w:firstLine="720"/>
        <w:jc w:val="both"/>
        <w:rPr>
          <w:color w:val="000000" w:themeColor="text1"/>
          <w:sz w:val="28"/>
          <w:szCs w:val="28"/>
          <w:lang w:val="nb-NO"/>
        </w:rPr>
      </w:pPr>
      <w:r w:rsidRPr="001F1DA9">
        <w:rPr>
          <w:color w:val="000000" w:themeColor="text1"/>
          <w:sz w:val="28"/>
          <w:szCs w:val="28"/>
          <w:lang w:val="nb-NO"/>
        </w:rPr>
        <w:t>Những tồn tại chính trong thực hiện quy hoạch sử dụng đất là tỷ lệ các công trình thực hiện còn thấp so với chỉ tiêu quy hoạch đề ra, đồng thời có nhiều công trình được thực hiện nhưng lại không có trong quy hoạch. Do những nguyên nhân chủ yếu sau:</w:t>
      </w:r>
    </w:p>
    <w:p w:rsidR="009A1F81" w:rsidRPr="001F1DA9" w:rsidRDefault="009A1F81" w:rsidP="001F647D">
      <w:pPr>
        <w:widowControl w:val="0"/>
        <w:spacing w:line="254" w:lineRule="auto"/>
        <w:ind w:firstLine="720"/>
        <w:jc w:val="both"/>
        <w:rPr>
          <w:color w:val="000000" w:themeColor="text1"/>
          <w:sz w:val="28"/>
          <w:szCs w:val="28"/>
          <w:lang w:val="nb-NO"/>
        </w:rPr>
      </w:pPr>
      <w:r w:rsidRPr="001F1DA9">
        <w:rPr>
          <w:color w:val="000000" w:themeColor="text1"/>
          <w:sz w:val="28"/>
          <w:szCs w:val="28"/>
          <w:lang w:val="nb-NO"/>
        </w:rPr>
        <w:t>- Nguồn kinh phí để thực hiện các hạng mục công trình theo quy hoạch, kế hoạch sử dụng đất không có hoặc chưa có dẫn tới việc chưa thể thực hiện các công trình theo quy hoạch đó đề ra.</w:t>
      </w:r>
    </w:p>
    <w:p w:rsidR="009A1F81" w:rsidRPr="001F1DA9" w:rsidRDefault="009A1F81" w:rsidP="001F647D">
      <w:pPr>
        <w:widowControl w:val="0"/>
        <w:spacing w:line="254" w:lineRule="auto"/>
        <w:ind w:firstLine="720"/>
        <w:jc w:val="both"/>
        <w:rPr>
          <w:color w:val="000000" w:themeColor="text1"/>
          <w:sz w:val="28"/>
          <w:szCs w:val="28"/>
          <w:lang w:val="nb-NO"/>
        </w:rPr>
      </w:pPr>
      <w:r w:rsidRPr="001F1DA9">
        <w:rPr>
          <w:color w:val="000000" w:themeColor="text1"/>
          <w:sz w:val="28"/>
          <w:szCs w:val="28"/>
          <w:lang w:val="nb-NO"/>
        </w:rPr>
        <w:t>- Chính sách pháp luật về đất đai có nhiều thay đổi (đặc biệt là thay đổi liên quan đến giá bồi thường giải phóng mặt bằng), tuy nhiên vẫn chưa đáp ứng kịp những đòi hỏi trong quá trình phát triển kinh tế - xã hội, thiếu quy phạm, chế tài cụ thể để xử lý những phát sinh trong thực tế. Từ đó đã làm ảnh hưởng đến công tác giải phóng mặt bằng (chậm tiến độ) tạo quỹ đất sạch cho các dự án.</w:t>
      </w:r>
    </w:p>
    <w:p w:rsidR="009A1F81" w:rsidRPr="001F1DA9" w:rsidRDefault="009A1F81" w:rsidP="001F647D">
      <w:pPr>
        <w:widowControl w:val="0"/>
        <w:spacing w:line="254" w:lineRule="auto"/>
        <w:ind w:firstLine="720"/>
        <w:jc w:val="both"/>
        <w:rPr>
          <w:color w:val="000000" w:themeColor="text1"/>
          <w:sz w:val="28"/>
          <w:szCs w:val="28"/>
          <w:lang w:val="nb-NO"/>
        </w:rPr>
      </w:pPr>
      <w:r w:rsidRPr="001F1DA9">
        <w:rPr>
          <w:color w:val="000000" w:themeColor="text1"/>
          <w:sz w:val="28"/>
          <w:szCs w:val="28"/>
          <w:lang w:val="nb-NO"/>
        </w:rPr>
        <w:t>- Tiến độ giải quyết tồn đọng trong giao đất làm nhà ở, xây dựng cơ bản còn chậm.</w:t>
      </w:r>
    </w:p>
    <w:p w:rsidR="009A1F81" w:rsidRPr="001F1DA9" w:rsidRDefault="009A1F81" w:rsidP="001F647D">
      <w:pPr>
        <w:widowControl w:val="0"/>
        <w:spacing w:line="254" w:lineRule="auto"/>
        <w:ind w:firstLine="720"/>
        <w:jc w:val="both"/>
        <w:rPr>
          <w:color w:val="000000" w:themeColor="text1"/>
          <w:sz w:val="28"/>
          <w:szCs w:val="28"/>
          <w:lang w:val="nb-NO"/>
        </w:rPr>
      </w:pPr>
      <w:r w:rsidRPr="001F1DA9">
        <w:rPr>
          <w:color w:val="000000" w:themeColor="text1"/>
          <w:sz w:val="28"/>
          <w:szCs w:val="28"/>
          <w:lang w:val="nb-NO"/>
        </w:rPr>
        <w:t>- Việc giải quyết quỹ đất để xây dựng nhiều công trình trong các khu dân cư hay để giải quyết chỗ ở cho người dân cũn gặp nhiều khú khăn.</w:t>
      </w:r>
    </w:p>
    <w:p w:rsidR="009A1F81" w:rsidRPr="001F1DA9" w:rsidRDefault="009A1F81" w:rsidP="001F647D">
      <w:pPr>
        <w:widowControl w:val="0"/>
        <w:spacing w:line="254" w:lineRule="auto"/>
        <w:ind w:firstLine="720"/>
        <w:jc w:val="both"/>
        <w:rPr>
          <w:color w:val="000000" w:themeColor="text1"/>
          <w:sz w:val="28"/>
          <w:szCs w:val="28"/>
          <w:lang w:val="nb-NO"/>
        </w:rPr>
      </w:pPr>
      <w:r w:rsidRPr="001F1DA9">
        <w:rPr>
          <w:color w:val="000000" w:themeColor="text1"/>
          <w:sz w:val="28"/>
          <w:szCs w:val="28"/>
          <w:lang w:val="nb-NO"/>
        </w:rPr>
        <w:t>- Một số ngành xây dựng chỉ tiêu quá lớn chưa sát với thực tế.</w:t>
      </w:r>
    </w:p>
    <w:p w:rsidR="009A1F81" w:rsidRPr="00B935E6" w:rsidRDefault="009A1F81" w:rsidP="001F647D">
      <w:pPr>
        <w:widowControl w:val="0"/>
        <w:spacing w:line="254" w:lineRule="auto"/>
        <w:ind w:firstLine="720"/>
        <w:jc w:val="both"/>
        <w:rPr>
          <w:color w:val="000000" w:themeColor="text1"/>
          <w:sz w:val="28"/>
          <w:szCs w:val="28"/>
          <w:lang w:val="nb-NO"/>
        </w:rPr>
      </w:pPr>
      <w:r w:rsidRPr="001F1DA9">
        <w:rPr>
          <w:color w:val="000000" w:themeColor="text1"/>
          <w:sz w:val="28"/>
          <w:szCs w:val="28"/>
          <w:lang w:val="nb-NO"/>
        </w:rPr>
        <w:t>- Do sự chuyển đổi mạnh mẽ của nền kinh tế theo hướng công nghiệp hóa  hiện đại hóa, nhiều dự báo về chỉ tiêu phát triển kinh tế xã hội, cũng như khả năng phát triển của các ngành các lĩnh vực chưa lường hết được những phát sinh sau này. Từ đó làm phát sinh nhiều nhu cầu sử dụng đất mới nằm ngoài quy hoạch (nhất là nhu cầu sử dụng đất để phát triển các khu tiểu thủ công nghiệp, thương mại, dịch vụ); đồng thời cũng làm cho một số chỉ tiêu sử dụng đất trong quy hoạch được duyệt không còn phù hợp với yêu cầu phát triển kinh tế - xã hội hiện tại và tương lai.</w:t>
      </w:r>
    </w:p>
    <w:p w:rsidR="00236EC0" w:rsidRDefault="00236EC0" w:rsidP="001F647D">
      <w:pPr>
        <w:widowControl w:val="0"/>
        <w:spacing w:line="254" w:lineRule="auto"/>
        <w:jc w:val="center"/>
        <w:outlineLvl w:val="0"/>
        <w:rPr>
          <w:b/>
          <w:color w:val="000000" w:themeColor="text1"/>
          <w:sz w:val="28"/>
          <w:szCs w:val="28"/>
          <w:lang w:val="nb-NO"/>
        </w:rPr>
      </w:pPr>
    </w:p>
    <w:p w:rsidR="000D3E4A" w:rsidRPr="00B935E6" w:rsidRDefault="000D3E4A" w:rsidP="001F647D">
      <w:pPr>
        <w:widowControl w:val="0"/>
        <w:spacing w:line="254" w:lineRule="auto"/>
        <w:jc w:val="center"/>
        <w:outlineLvl w:val="0"/>
        <w:rPr>
          <w:b/>
          <w:color w:val="000000" w:themeColor="text1"/>
          <w:sz w:val="28"/>
          <w:szCs w:val="28"/>
          <w:lang w:val="nb-NO"/>
        </w:rPr>
      </w:pPr>
      <w:r w:rsidRPr="00B935E6">
        <w:rPr>
          <w:b/>
          <w:color w:val="000000" w:themeColor="text1"/>
          <w:sz w:val="28"/>
          <w:szCs w:val="28"/>
          <w:lang w:val="nb-NO"/>
        </w:rPr>
        <w:lastRenderedPageBreak/>
        <w:t>P</w:t>
      </w:r>
      <w:r w:rsidR="00B70934" w:rsidRPr="00B935E6">
        <w:rPr>
          <w:b/>
          <w:color w:val="000000" w:themeColor="text1"/>
          <w:sz w:val="28"/>
          <w:szCs w:val="28"/>
          <w:lang w:val="nb-NO"/>
        </w:rPr>
        <w:t>HẦN</w:t>
      </w:r>
      <w:r w:rsidRPr="00B935E6">
        <w:rPr>
          <w:b/>
          <w:color w:val="000000" w:themeColor="text1"/>
          <w:sz w:val="28"/>
          <w:szCs w:val="28"/>
          <w:lang w:val="nb-NO"/>
        </w:rPr>
        <w:t xml:space="preserve"> </w:t>
      </w:r>
      <w:r w:rsidR="005F3888">
        <w:rPr>
          <w:b/>
          <w:color w:val="000000" w:themeColor="text1"/>
          <w:sz w:val="28"/>
          <w:szCs w:val="28"/>
          <w:lang w:val="nb-NO"/>
        </w:rPr>
        <w:t>I</w:t>
      </w:r>
      <w:r w:rsidRPr="00B935E6">
        <w:rPr>
          <w:b/>
          <w:color w:val="000000" w:themeColor="text1"/>
          <w:sz w:val="28"/>
          <w:szCs w:val="28"/>
          <w:lang w:val="nb-NO"/>
        </w:rPr>
        <w:t>II</w:t>
      </w:r>
    </w:p>
    <w:p w:rsidR="000D3E4A" w:rsidRPr="00B935E6" w:rsidRDefault="000D3E4A" w:rsidP="001F647D">
      <w:pPr>
        <w:widowControl w:val="0"/>
        <w:spacing w:line="254" w:lineRule="auto"/>
        <w:jc w:val="center"/>
        <w:outlineLvl w:val="0"/>
        <w:rPr>
          <w:b/>
          <w:color w:val="000000" w:themeColor="text1"/>
          <w:sz w:val="28"/>
          <w:szCs w:val="28"/>
          <w:lang w:val="nb-NO"/>
        </w:rPr>
      </w:pPr>
      <w:r w:rsidRPr="00B935E6">
        <w:rPr>
          <w:b/>
          <w:color w:val="000000" w:themeColor="text1"/>
          <w:sz w:val="28"/>
          <w:szCs w:val="28"/>
          <w:lang w:val="nb-NO"/>
        </w:rPr>
        <w:t>PHƯƠNG ÁN QUY HOẠCH SỬ DỤNG ĐẤT</w:t>
      </w:r>
    </w:p>
    <w:p w:rsidR="003D2D08" w:rsidRPr="00B935E6" w:rsidRDefault="003D2D08" w:rsidP="001F647D">
      <w:pPr>
        <w:widowControl w:val="0"/>
        <w:spacing w:line="254" w:lineRule="auto"/>
        <w:ind w:firstLine="720"/>
        <w:jc w:val="both"/>
        <w:outlineLvl w:val="1"/>
        <w:rPr>
          <w:b/>
          <w:caps/>
          <w:color w:val="000000" w:themeColor="text1"/>
          <w:sz w:val="28"/>
          <w:lang w:val="nb-NO"/>
        </w:rPr>
      </w:pPr>
    </w:p>
    <w:p w:rsidR="003D2D08" w:rsidRPr="007930CD" w:rsidRDefault="003D2D08" w:rsidP="001F647D">
      <w:pPr>
        <w:pStyle w:val="Heading4"/>
        <w:keepNext w:val="0"/>
        <w:spacing w:beforeLines="10" w:before="24" w:afterLines="10" w:after="24" w:line="254" w:lineRule="auto"/>
        <w:ind w:firstLine="652"/>
        <w:jc w:val="both"/>
        <w:rPr>
          <w:caps/>
          <w:sz w:val="28"/>
          <w:lang w:val="nb-NO"/>
        </w:rPr>
      </w:pPr>
      <w:bookmarkStart w:id="17" w:name="_Toc322615770"/>
      <w:bookmarkStart w:id="18" w:name="_Toc324919978"/>
      <w:r w:rsidRPr="007930CD">
        <w:rPr>
          <w:caps/>
          <w:sz w:val="28"/>
          <w:lang w:val="nb-NO"/>
        </w:rPr>
        <w:t>I. ĐỊNH HƯỚNG SỬ DỤNG ĐẤT</w:t>
      </w:r>
    </w:p>
    <w:p w:rsidR="00480366" w:rsidRPr="007930CD" w:rsidRDefault="00480366" w:rsidP="001F647D">
      <w:pPr>
        <w:pStyle w:val="Heading4"/>
        <w:keepNext w:val="0"/>
        <w:spacing w:beforeLines="10" w:before="24" w:afterLines="10" w:after="24" w:line="254" w:lineRule="auto"/>
        <w:ind w:firstLine="652"/>
        <w:jc w:val="both"/>
        <w:rPr>
          <w:sz w:val="28"/>
          <w:szCs w:val="28"/>
          <w:lang w:val="nb-NO"/>
        </w:rPr>
      </w:pPr>
      <w:r w:rsidRPr="007930CD">
        <w:rPr>
          <w:sz w:val="28"/>
          <w:szCs w:val="28"/>
          <w:lang w:val="nb-NO"/>
        </w:rPr>
        <w:t>1. Mục tiêu tổng quát</w:t>
      </w:r>
      <w:bookmarkEnd w:id="17"/>
      <w:bookmarkEnd w:id="18"/>
    </w:p>
    <w:p w:rsidR="00547D4D" w:rsidRPr="007930CD" w:rsidRDefault="00480366" w:rsidP="001F647D">
      <w:pPr>
        <w:spacing w:line="254" w:lineRule="auto"/>
        <w:ind w:firstLine="709"/>
        <w:jc w:val="both"/>
        <w:rPr>
          <w:sz w:val="28"/>
          <w:szCs w:val="28"/>
          <w:lang w:val="sq-AL"/>
        </w:rPr>
      </w:pPr>
      <w:r w:rsidRPr="007930CD">
        <w:rPr>
          <w:sz w:val="28"/>
          <w:szCs w:val="28"/>
          <w:lang w:val="nb-NO"/>
        </w:rPr>
        <w:t>Trong giai đoạn 20</w:t>
      </w:r>
      <w:r w:rsidR="00547D4D" w:rsidRPr="007930CD">
        <w:rPr>
          <w:sz w:val="28"/>
          <w:szCs w:val="28"/>
          <w:lang w:val="nb-NO"/>
        </w:rPr>
        <w:t>21</w:t>
      </w:r>
      <w:r w:rsidRPr="007930CD">
        <w:rPr>
          <w:sz w:val="28"/>
          <w:szCs w:val="28"/>
          <w:lang w:val="nb-NO"/>
        </w:rPr>
        <w:t xml:space="preserve"> </w:t>
      </w:r>
      <w:r w:rsidR="00B210DF">
        <w:rPr>
          <w:sz w:val="28"/>
          <w:szCs w:val="28"/>
          <w:lang w:val="nb-NO"/>
        </w:rPr>
        <w:t>-</w:t>
      </w:r>
      <w:r w:rsidRPr="007930CD">
        <w:rPr>
          <w:sz w:val="28"/>
          <w:szCs w:val="28"/>
          <w:lang w:val="nb-NO"/>
        </w:rPr>
        <w:t xml:space="preserve"> 20</w:t>
      </w:r>
      <w:r w:rsidR="00547D4D" w:rsidRPr="007930CD">
        <w:rPr>
          <w:sz w:val="28"/>
          <w:szCs w:val="28"/>
          <w:lang w:val="nb-NO"/>
        </w:rPr>
        <w:t>30</w:t>
      </w:r>
      <w:bookmarkStart w:id="19" w:name="_Toc162368471"/>
      <w:bookmarkStart w:id="20" w:name="_Toc322615771"/>
      <w:bookmarkStart w:id="21" w:name="_Toc324919979"/>
      <w:r w:rsidR="00547D4D" w:rsidRPr="007930CD">
        <w:rPr>
          <w:sz w:val="28"/>
          <w:szCs w:val="28"/>
          <w:lang w:val="nb-NO"/>
        </w:rPr>
        <w:t xml:space="preserve"> x</w:t>
      </w:r>
      <w:r w:rsidR="00547D4D" w:rsidRPr="007930CD">
        <w:rPr>
          <w:bCs/>
          <w:sz w:val="28"/>
          <w:szCs w:val="28"/>
          <w:lang w:val="nl-NL"/>
        </w:rPr>
        <w:t>ây dựng Đảng bộ và các tổ chức trong hệ thống chính trị trong sạch, vững mạnh;</w:t>
      </w:r>
      <w:r w:rsidR="00547D4D" w:rsidRPr="00547D4D">
        <w:rPr>
          <w:bCs/>
          <w:sz w:val="28"/>
          <w:szCs w:val="28"/>
          <w:lang w:val="nl-NL"/>
        </w:rPr>
        <w:t xml:space="preserve"> nâng cao năng lực lãnh đạo và sức chiến đấu của các tổ chức cơ sở đảng; xây dựng</w:t>
      </w:r>
      <w:r w:rsidR="00547D4D" w:rsidRPr="00547D4D">
        <w:rPr>
          <w:bCs/>
          <w:sz w:val="28"/>
          <w:szCs w:val="28"/>
        </w:rPr>
        <w:t xml:space="preserve"> </w:t>
      </w:r>
      <w:r w:rsidR="00547D4D" w:rsidRPr="00547D4D">
        <w:rPr>
          <w:bCs/>
          <w:sz w:val="28"/>
          <w:szCs w:val="28"/>
          <w:lang w:val="vi-VN"/>
        </w:rPr>
        <w:t>đội ngũ cán bộ đủ phẩm chất, uy tín, năng lực ngang tầm nhiệm vụ, dám nghĩ, dám làm, dám chịu trách nhiệm</w:t>
      </w:r>
      <w:r w:rsidR="00547D4D" w:rsidRPr="00547D4D">
        <w:rPr>
          <w:bCs/>
          <w:sz w:val="28"/>
          <w:szCs w:val="28"/>
        </w:rPr>
        <w:t>,</w:t>
      </w:r>
      <w:r w:rsidR="00547D4D" w:rsidRPr="00547D4D">
        <w:rPr>
          <w:bCs/>
          <w:sz w:val="28"/>
          <w:szCs w:val="28"/>
          <w:lang w:val="vi-VN"/>
        </w:rPr>
        <w:t xml:space="preserve"> vì sự phát triển của huyện</w:t>
      </w:r>
      <w:r w:rsidR="00547D4D" w:rsidRPr="00547D4D">
        <w:rPr>
          <w:bCs/>
          <w:sz w:val="28"/>
          <w:szCs w:val="28"/>
        </w:rPr>
        <w:t>. P</w:t>
      </w:r>
      <w:r w:rsidR="00547D4D" w:rsidRPr="00547D4D">
        <w:rPr>
          <w:bCs/>
          <w:sz w:val="28"/>
          <w:szCs w:val="28"/>
          <w:lang w:val="vi-VN"/>
        </w:rPr>
        <w:t xml:space="preserve">hát huy </w:t>
      </w:r>
      <w:r w:rsidR="00547D4D" w:rsidRPr="00547D4D">
        <w:rPr>
          <w:bCs/>
          <w:sz w:val="28"/>
          <w:szCs w:val="28"/>
        </w:rPr>
        <w:t xml:space="preserve">dân chủ, </w:t>
      </w:r>
      <w:r w:rsidR="00547D4D" w:rsidRPr="00547D4D">
        <w:rPr>
          <w:bCs/>
          <w:sz w:val="28"/>
          <w:szCs w:val="28"/>
          <w:lang w:val="vi-VN"/>
        </w:rPr>
        <w:t>sức mạnh khối đại đoàn kết toàn dân</w:t>
      </w:r>
      <w:r w:rsidR="00547D4D" w:rsidRPr="00547D4D">
        <w:rPr>
          <w:bCs/>
          <w:sz w:val="28"/>
          <w:szCs w:val="28"/>
        </w:rPr>
        <w:t>.</w:t>
      </w:r>
      <w:r w:rsidR="00547D4D" w:rsidRPr="00547D4D">
        <w:rPr>
          <w:bCs/>
          <w:sz w:val="28"/>
          <w:szCs w:val="28"/>
          <w:lang w:val="vi-VN"/>
        </w:rPr>
        <w:t xml:space="preserve"> </w:t>
      </w:r>
      <w:r w:rsidR="00547D4D" w:rsidRPr="00547D4D">
        <w:rPr>
          <w:bCs/>
          <w:sz w:val="28"/>
          <w:szCs w:val="28"/>
        </w:rPr>
        <w:t>K</w:t>
      </w:r>
      <w:r w:rsidR="00547D4D" w:rsidRPr="00547D4D">
        <w:rPr>
          <w:bCs/>
          <w:sz w:val="28"/>
          <w:szCs w:val="28"/>
          <w:lang w:val="vi-VN"/>
        </w:rPr>
        <w:t>hai thác có hiệu quả các tiềm năng, lợi thế, các giá trị văn hóa</w:t>
      </w:r>
      <w:r w:rsidR="00547D4D" w:rsidRPr="00547D4D">
        <w:rPr>
          <w:bCs/>
          <w:sz w:val="28"/>
          <w:szCs w:val="28"/>
        </w:rPr>
        <w:t>;</w:t>
      </w:r>
      <w:r w:rsidR="00547D4D" w:rsidRPr="00547D4D">
        <w:rPr>
          <w:bCs/>
          <w:sz w:val="28"/>
          <w:szCs w:val="28"/>
          <w:lang w:val="vi-VN"/>
        </w:rPr>
        <w:t xml:space="preserve"> </w:t>
      </w:r>
      <w:r w:rsidR="00547D4D" w:rsidRPr="00547D4D">
        <w:rPr>
          <w:bCs/>
          <w:sz w:val="28"/>
          <w:szCs w:val="28"/>
        </w:rPr>
        <w:t>h</w:t>
      </w:r>
      <w:r w:rsidR="00547D4D" w:rsidRPr="00547D4D">
        <w:rPr>
          <w:bCs/>
          <w:sz w:val="28"/>
          <w:szCs w:val="28"/>
          <w:lang w:val="vi-VN"/>
        </w:rPr>
        <w:t xml:space="preserve">uy động tối đa </w:t>
      </w:r>
      <w:r w:rsidR="00547D4D" w:rsidRPr="00547D4D">
        <w:rPr>
          <w:bCs/>
          <w:sz w:val="28"/>
          <w:szCs w:val="28"/>
        </w:rPr>
        <w:t xml:space="preserve">và sử dụng hiệu quả </w:t>
      </w:r>
      <w:r w:rsidR="00547D4D" w:rsidRPr="00547D4D">
        <w:rPr>
          <w:bCs/>
          <w:sz w:val="28"/>
          <w:szCs w:val="28"/>
          <w:lang w:val="vi-VN"/>
        </w:rPr>
        <w:t>các nguồn lực để đầu tư phát triển</w:t>
      </w:r>
      <w:r w:rsidR="00547D4D" w:rsidRPr="00547D4D">
        <w:rPr>
          <w:bCs/>
          <w:sz w:val="28"/>
          <w:szCs w:val="28"/>
        </w:rPr>
        <w:t xml:space="preserve">. Nâng cao hiệu quả </w:t>
      </w:r>
      <w:r w:rsidR="00547D4D" w:rsidRPr="00547D4D">
        <w:rPr>
          <w:bCs/>
          <w:sz w:val="28"/>
          <w:szCs w:val="28"/>
          <w:lang w:val="vi-VN"/>
        </w:rPr>
        <w:t xml:space="preserve">công tác quản lý nhà nước </w:t>
      </w:r>
      <w:r w:rsidR="00547D4D" w:rsidRPr="00547D4D">
        <w:rPr>
          <w:bCs/>
          <w:sz w:val="28"/>
          <w:szCs w:val="28"/>
        </w:rPr>
        <w:t xml:space="preserve">và chất lượng </w:t>
      </w:r>
      <w:r w:rsidR="00547D4D" w:rsidRPr="00547D4D">
        <w:rPr>
          <w:bCs/>
          <w:sz w:val="28"/>
          <w:szCs w:val="28"/>
          <w:lang w:val="vi-VN"/>
        </w:rPr>
        <w:t>cải cách hành chính</w:t>
      </w:r>
      <w:r w:rsidR="00547D4D" w:rsidRPr="00547D4D">
        <w:rPr>
          <w:bCs/>
          <w:sz w:val="28"/>
          <w:szCs w:val="28"/>
        </w:rPr>
        <w:t>,</w:t>
      </w:r>
      <w:r w:rsidR="00547D4D" w:rsidRPr="00547D4D">
        <w:rPr>
          <w:bCs/>
          <w:sz w:val="28"/>
          <w:szCs w:val="28"/>
          <w:lang w:val="vi-VN"/>
        </w:rPr>
        <w:t xml:space="preserve"> </w:t>
      </w:r>
      <w:r w:rsidR="00547D4D" w:rsidRPr="00547D4D">
        <w:rPr>
          <w:sz w:val="28"/>
          <w:szCs w:val="28"/>
        </w:rPr>
        <w:t xml:space="preserve">tạo môi trường đầu tư kinh doanh thuận lợi, phục vụ người dân và doanh nghiệp; </w:t>
      </w:r>
      <w:r w:rsidR="00547D4D" w:rsidRPr="00547D4D">
        <w:rPr>
          <w:sz w:val="28"/>
          <w:szCs w:val="28"/>
          <w:lang w:val="sq-AL"/>
        </w:rPr>
        <w:t>nâng cao chất lượng nguồn nhân lực, ứng dụng mạnh mẽ</w:t>
      </w:r>
      <w:r w:rsidR="00547D4D" w:rsidRPr="00547D4D">
        <w:rPr>
          <w:i/>
          <w:sz w:val="28"/>
          <w:szCs w:val="28"/>
          <w:lang w:val="sq-AL"/>
        </w:rPr>
        <w:t xml:space="preserve"> </w:t>
      </w:r>
      <w:r w:rsidR="00547D4D" w:rsidRPr="00547D4D">
        <w:rPr>
          <w:sz w:val="28"/>
          <w:szCs w:val="28"/>
          <w:lang w:val="sq-AL"/>
        </w:rPr>
        <w:t>khoa học công nghệ, bảo vệ môi trường; bảo đảm an sinh xã hội, nâng cao đời sống vật chất, tinh thần của Nhân dân. Đảm bảo quốc phòng - an ninh, giữ vững ổn định chính trị. Giai đoạn 2021 -2025 q</w:t>
      </w:r>
      <w:r w:rsidR="00547D4D" w:rsidRPr="00547D4D">
        <w:rPr>
          <w:bCs/>
          <w:sz w:val="28"/>
          <w:szCs w:val="28"/>
          <w:lang w:val="vi-VN"/>
        </w:rPr>
        <w:t xml:space="preserve">uyết tâm </w:t>
      </w:r>
      <w:r w:rsidR="00547D4D" w:rsidRPr="00547D4D">
        <w:rPr>
          <w:sz w:val="28"/>
          <w:szCs w:val="28"/>
          <w:lang w:val="pt-BR"/>
        </w:rPr>
        <w:t>xây dựng Nghi Xuân trở thành huyện nông thôn mới kiểu mẫu, điển hình về văn hóa gắn với phát triển du lịch, sớm trở thành đô thị trực thuộc tỉnh</w:t>
      </w:r>
      <w:r w:rsidR="00547D4D" w:rsidRPr="007930CD">
        <w:rPr>
          <w:sz w:val="28"/>
          <w:szCs w:val="28"/>
          <w:lang w:val="pt-BR"/>
        </w:rPr>
        <w:t>.</w:t>
      </w:r>
    </w:p>
    <w:p w:rsidR="00480366" w:rsidRPr="007930CD" w:rsidRDefault="00480366" w:rsidP="001F647D">
      <w:pPr>
        <w:spacing w:beforeLines="10" w:before="24" w:afterLines="10" w:after="24" w:line="254" w:lineRule="auto"/>
        <w:ind w:firstLine="652"/>
        <w:jc w:val="both"/>
        <w:rPr>
          <w:sz w:val="28"/>
          <w:szCs w:val="28"/>
          <w:lang w:val="nb-NO"/>
        </w:rPr>
      </w:pPr>
      <w:r w:rsidRPr="007930CD">
        <w:rPr>
          <w:b/>
          <w:sz w:val="28"/>
          <w:szCs w:val="28"/>
          <w:lang w:val="nb-NO"/>
        </w:rPr>
        <w:t>2. Mục tiêu cụ thể</w:t>
      </w:r>
      <w:bookmarkEnd w:id="19"/>
      <w:bookmarkEnd w:id="20"/>
      <w:bookmarkEnd w:id="21"/>
    </w:p>
    <w:p w:rsidR="00547D4D" w:rsidRPr="00547D4D" w:rsidRDefault="007930CD" w:rsidP="001F647D">
      <w:pPr>
        <w:pStyle w:val="BodyTextIndent"/>
        <w:spacing w:after="0" w:line="25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Tốc độ tăng trưởng giá trị sản xuất bình quân đạt 1</w:t>
      </w:r>
      <w:r w:rsidR="004171BC">
        <w:rPr>
          <w:rFonts w:ascii="Times New Roman" w:hAnsi="Times New Roman"/>
          <w:szCs w:val="28"/>
          <w:lang w:val="sq-AL"/>
        </w:rPr>
        <w:t>2</w:t>
      </w:r>
      <w:r w:rsidR="00547D4D" w:rsidRPr="00547D4D">
        <w:rPr>
          <w:rFonts w:ascii="Times New Roman" w:hAnsi="Times New Roman"/>
          <w:szCs w:val="28"/>
          <w:lang w:val="sq-AL"/>
        </w:rPr>
        <w:t xml:space="preserve"> - 1</w:t>
      </w:r>
      <w:r w:rsidR="004171BC">
        <w:rPr>
          <w:rFonts w:ascii="Times New Roman" w:hAnsi="Times New Roman"/>
          <w:szCs w:val="28"/>
          <w:lang w:val="sq-AL"/>
        </w:rPr>
        <w:t>3</w:t>
      </w:r>
      <w:r w:rsidR="00547D4D" w:rsidRPr="00547D4D">
        <w:rPr>
          <w:rFonts w:ascii="Times New Roman" w:hAnsi="Times New Roman"/>
          <w:szCs w:val="28"/>
          <w:lang w:val="sq-AL"/>
        </w:rPr>
        <w:t>%.</w:t>
      </w:r>
    </w:p>
    <w:p w:rsidR="00547D4D" w:rsidRPr="00547D4D" w:rsidRDefault="007930CD" w:rsidP="001F647D">
      <w:pPr>
        <w:pStyle w:val="BodyTextIndent"/>
        <w:tabs>
          <w:tab w:val="left" w:pos="2100"/>
        </w:tabs>
        <w:spacing w:after="0" w:line="25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Cơ cấu kinh tế: Nông - lâm - thủy sản 12%; công nghiệp - xây dựng 48%; Thương mại, dịch vụ 40%.</w:t>
      </w:r>
    </w:p>
    <w:p w:rsidR="00547D4D" w:rsidRPr="00547D4D" w:rsidRDefault="007930CD"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Giá trị sản phẩm thu hoạch trên một ha đất trồng trọt và nuôi trồng thủy sản: 120 triệu đồng.</w:t>
      </w:r>
    </w:p>
    <w:p w:rsidR="00547D4D" w:rsidRPr="00547D4D" w:rsidRDefault="007930CD" w:rsidP="001F647D">
      <w:pPr>
        <w:pStyle w:val="BodyTextIndent"/>
        <w:tabs>
          <w:tab w:val="left" w:pos="2100"/>
        </w:tabs>
        <w:spacing w:after="0" w:line="25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Tổng thu ngân sách trên địa bàn trên 700 tỷ đồng.</w:t>
      </w:r>
    </w:p>
    <w:p w:rsidR="00547D4D" w:rsidRPr="00547D4D" w:rsidRDefault="007930CD" w:rsidP="001F647D">
      <w:pPr>
        <w:pStyle w:val="BodyTextIndent"/>
        <w:tabs>
          <w:tab w:val="left" w:pos="2100"/>
        </w:tabs>
        <w:spacing w:after="0" w:line="25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Tổng vốn đầu tư phát triển toàn xã hội giai đoạn 2020 - 2025 đạt trên 18.000 tỷ đồng.</w:t>
      </w:r>
    </w:p>
    <w:p w:rsidR="00547D4D" w:rsidRPr="00547D4D" w:rsidRDefault="007930CD" w:rsidP="001F647D">
      <w:pPr>
        <w:pStyle w:val="BodyTextIndent"/>
        <w:tabs>
          <w:tab w:val="left" w:pos="2100"/>
        </w:tabs>
        <w:spacing w:after="0" w:line="25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Thu nhập bình quân đầu người: 65 - 70 triệu đồng/người/năm.</w:t>
      </w:r>
    </w:p>
    <w:p w:rsidR="00547D4D" w:rsidRPr="00547D4D" w:rsidRDefault="007930CD" w:rsidP="001F647D">
      <w:pPr>
        <w:pStyle w:val="BodyTextIndent"/>
        <w:tabs>
          <w:tab w:val="left" w:pos="2100"/>
        </w:tabs>
        <w:spacing w:after="0" w:line="25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Số doanh nghiệp, hợp tác xã thành lập mới hằng năm: trên 40 doanh nghiệp, 05 hợp tác xã.</w:t>
      </w:r>
    </w:p>
    <w:p w:rsidR="00547D4D" w:rsidRPr="00547D4D" w:rsidRDefault="007930CD" w:rsidP="001F647D">
      <w:pPr>
        <w:pStyle w:val="BodyTextIndent"/>
        <w:tabs>
          <w:tab w:val="left" w:pos="2100"/>
        </w:tabs>
        <w:spacing w:after="0" w:line="25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Tỷ lệ đô thị hóa đạt trên 41%.</w:t>
      </w:r>
    </w:p>
    <w:p w:rsidR="00547D4D" w:rsidRPr="00547D4D" w:rsidRDefault="008741EE"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Tỷ lệ hộ nghèo giảm hằng năm từ 1 - 1,5%.</w:t>
      </w:r>
    </w:p>
    <w:p w:rsidR="00547D4D" w:rsidRPr="00547D4D" w:rsidRDefault="008741EE"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Tỷ lệ người dân tham gia bảo hiểm y tế: 95%</w:t>
      </w:r>
    </w:p>
    <w:p w:rsidR="00547D4D" w:rsidRPr="00547D4D" w:rsidRDefault="008741EE"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Số xã đạt chuẩn nông thôn mới nâng cao: 14 xã.</w:t>
      </w:r>
    </w:p>
    <w:p w:rsidR="00547D4D" w:rsidRPr="00547D4D" w:rsidRDefault="008741EE"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Số xã đạt chuẩn nông thôn mới kiểu mẫu: 04 xã.</w:t>
      </w:r>
    </w:p>
    <w:p w:rsidR="00547D4D" w:rsidRPr="00547D4D" w:rsidRDefault="008741EE"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Tỷ lệ “xã đạt chuẩn văn hóa nông thôn mới”: 100%.</w:t>
      </w:r>
    </w:p>
    <w:p w:rsidR="00547D4D" w:rsidRPr="00547D4D" w:rsidRDefault="008741EE"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Tỷ lệ hộ dân khu vực đô thị được cấp nước máy tập trung trên 95%. </w:t>
      </w:r>
    </w:p>
    <w:p w:rsidR="00547D4D" w:rsidRPr="00547D4D" w:rsidRDefault="008741EE" w:rsidP="001F647D">
      <w:pPr>
        <w:spacing w:line="254" w:lineRule="auto"/>
        <w:ind w:firstLine="709"/>
        <w:jc w:val="both"/>
        <w:rPr>
          <w:sz w:val="28"/>
          <w:szCs w:val="28"/>
          <w:lang w:val="sq-AL"/>
        </w:rPr>
      </w:pPr>
      <w:r>
        <w:rPr>
          <w:sz w:val="28"/>
          <w:szCs w:val="28"/>
          <w:lang w:val="sq-AL"/>
        </w:rPr>
        <w:lastRenderedPageBreak/>
        <w:t>-</w:t>
      </w:r>
      <w:r w:rsidR="00547D4D" w:rsidRPr="00547D4D">
        <w:rPr>
          <w:sz w:val="28"/>
          <w:szCs w:val="28"/>
          <w:lang w:val="sq-AL"/>
        </w:rPr>
        <w:t xml:space="preserve"> Tỷ lệ hộ dân nông thôn được sử dụng nước sạch đạt quy chuẩn quốc gia trên 97%.</w:t>
      </w:r>
    </w:p>
    <w:p w:rsidR="00547D4D" w:rsidRPr="00547D4D" w:rsidRDefault="008741EE" w:rsidP="001F647D">
      <w:pPr>
        <w:spacing w:line="254" w:lineRule="auto"/>
        <w:ind w:firstLine="709"/>
        <w:jc w:val="both"/>
        <w:rPr>
          <w:sz w:val="28"/>
          <w:szCs w:val="28"/>
          <w:lang w:val="sq-AL"/>
        </w:rPr>
      </w:pPr>
      <w:r>
        <w:rPr>
          <w:sz w:val="28"/>
          <w:szCs w:val="28"/>
          <w:lang w:val="sq-AL"/>
        </w:rPr>
        <w:t>-</w:t>
      </w:r>
      <w:r w:rsidR="00547D4D" w:rsidRPr="00547D4D">
        <w:rPr>
          <w:sz w:val="28"/>
          <w:szCs w:val="28"/>
          <w:lang w:val="sq-AL"/>
        </w:rPr>
        <w:t xml:space="preserve"> Tỷ lệ chất thải rắn sinh hoạt được thu gom, xử lý trên 97%.</w:t>
      </w:r>
    </w:p>
    <w:p w:rsidR="000D3E4A" w:rsidRPr="00B935E6" w:rsidRDefault="003D2D08" w:rsidP="001F647D">
      <w:pPr>
        <w:widowControl w:val="0"/>
        <w:spacing w:line="254" w:lineRule="auto"/>
        <w:ind w:firstLine="720"/>
        <w:jc w:val="both"/>
        <w:outlineLvl w:val="2"/>
        <w:rPr>
          <w:b/>
          <w:color w:val="000000" w:themeColor="text1"/>
          <w:sz w:val="28"/>
          <w:szCs w:val="28"/>
          <w:lang w:val="nb-NO"/>
        </w:rPr>
      </w:pPr>
      <w:r w:rsidRPr="00B935E6">
        <w:rPr>
          <w:b/>
          <w:color w:val="000000" w:themeColor="text1"/>
          <w:sz w:val="28"/>
          <w:szCs w:val="28"/>
          <w:lang w:val="nb-NO"/>
        </w:rPr>
        <w:t>II</w:t>
      </w:r>
      <w:r w:rsidR="000D3E4A" w:rsidRPr="00B935E6">
        <w:rPr>
          <w:b/>
          <w:color w:val="000000" w:themeColor="text1"/>
          <w:sz w:val="28"/>
          <w:szCs w:val="28"/>
          <w:lang w:val="nb-NO"/>
        </w:rPr>
        <w:t xml:space="preserve">. </w:t>
      </w:r>
      <w:r w:rsidRPr="00B935E6">
        <w:rPr>
          <w:b/>
          <w:color w:val="000000" w:themeColor="text1"/>
          <w:sz w:val="28"/>
          <w:szCs w:val="28"/>
          <w:lang w:val="nb-NO"/>
        </w:rPr>
        <w:t>CÂN ĐỐI, PHÂN BỔ DIỆN TÍCH CÁC LOẠI ĐẤT CHO CÁC MỤC ĐÍCH SỬ DỤNG</w:t>
      </w:r>
    </w:p>
    <w:p w:rsidR="000D3E4A" w:rsidRPr="00B935E6" w:rsidRDefault="000D3E4A" w:rsidP="001F647D">
      <w:pPr>
        <w:widowControl w:val="0"/>
        <w:spacing w:line="254" w:lineRule="auto"/>
        <w:ind w:firstLine="720"/>
        <w:jc w:val="both"/>
        <w:outlineLvl w:val="2"/>
        <w:rPr>
          <w:b/>
          <w:i/>
          <w:color w:val="000000" w:themeColor="text1"/>
          <w:sz w:val="28"/>
          <w:szCs w:val="28"/>
          <w:lang w:val="nb-NO"/>
        </w:rPr>
      </w:pPr>
      <w:r w:rsidRPr="00B935E6">
        <w:rPr>
          <w:b/>
          <w:i/>
          <w:color w:val="000000" w:themeColor="text1"/>
          <w:sz w:val="28"/>
          <w:szCs w:val="28"/>
          <w:lang w:val="nb-NO"/>
        </w:rPr>
        <w:t>2.1. Chỉ ti</w:t>
      </w:r>
      <w:r w:rsidR="00350698" w:rsidRPr="00B935E6">
        <w:rPr>
          <w:b/>
          <w:i/>
          <w:color w:val="000000" w:themeColor="text1"/>
          <w:sz w:val="28"/>
          <w:szCs w:val="28"/>
          <w:lang w:val="nb-NO"/>
        </w:rPr>
        <w:t>ê</w:t>
      </w:r>
      <w:r w:rsidRPr="00B935E6">
        <w:rPr>
          <w:b/>
          <w:i/>
          <w:color w:val="000000" w:themeColor="text1"/>
          <w:sz w:val="28"/>
          <w:szCs w:val="28"/>
          <w:lang w:val="nb-NO"/>
        </w:rPr>
        <w:t>u sử dụng đất đ</w:t>
      </w:r>
      <w:r w:rsidR="00350698" w:rsidRPr="00B935E6">
        <w:rPr>
          <w:b/>
          <w:i/>
          <w:color w:val="000000" w:themeColor="text1"/>
          <w:sz w:val="28"/>
          <w:szCs w:val="28"/>
          <w:lang w:val="nb-NO"/>
        </w:rPr>
        <w:t>ã</w:t>
      </w:r>
      <w:r w:rsidRPr="00B935E6">
        <w:rPr>
          <w:b/>
          <w:i/>
          <w:color w:val="000000" w:themeColor="text1"/>
          <w:sz w:val="28"/>
          <w:szCs w:val="28"/>
          <w:lang w:val="nb-NO"/>
        </w:rPr>
        <w:t xml:space="preserve"> được phân bổ</w:t>
      </w:r>
    </w:p>
    <w:p w:rsidR="0088648C" w:rsidRPr="00B935E6" w:rsidRDefault="008741EE" w:rsidP="001F647D">
      <w:pPr>
        <w:widowControl w:val="0"/>
        <w:spacing w:line="254" w:lineRule="auto"/>
        <w:ind w:firstLine="720"/>
        <w:jc w:val="both"/>
        <w:rPr>
          <w:sz w:val="28"/>
          <w:szCs w:val="28"/>
          <w:lang w:val="nl-NL"/>
        </w:rPr>
      </w:pPr>
      <w:bookmarkStart w:id="22" w:name="_Toc61583286"/>
      <w:bookmarkStart w:id="23" w:name="_Toc359751740"/>
      <w:bookmarkStart w:id="24" w:name="_Toc368378808"/>
      <w:r w:rsidRPr="00B935E6">
        <w:rPr>
          <w:bCs/>
          <w:spacing w:val="-1"/>
          <w:sz w:val="28"/>
          <w:szCs w:val="28"/>
          <w:lang w:val="it-IT"/>
        </w:rPr>
        <w:t>Phương án Quy hoạch sử dụng đất của huyện Nghi Xuân được xây dựng khi chưa có chỉ tiêu sử dụng đất được phân bổ từ quy hoạch tỉnh, sẽ tiến hành điều chỉnh, bổ sung khi có số liệu phân bổ từ quy hoạch tỉnh được duyệt trong thời gian tới.</w:t>
      </w:r>
      <w:bookmarkEnd w:id="22"/>
      <w:r>
        <w:rPr>
          <w:bCs/>
          <w:spacing w:val="-1"/>
          <w:sz w:val="28"/>
          <w:szCs w:val="28"/>
          <w:lang w:val="it-IT"/>
        </w:rPr>
        <w:t xml:space="preserve"> </w:t>
      </w:r>
      <w:r w:rsidR="0088648C" w:rsidRPr="00B935E6">
        <w:rPr>
          <w:sz w:val="28"/>
          <w:szCs w:val="28"/>
          <w:lang w:val="nl-NL"/>
        </w:rPr>
        <w:t xml:space="preserve">Vì vậy, trên cơ sở tiềm năng quỹ đất đai, căn cứ vào những lợi thế so sánh, những hạn chế và thách thức, thực hiện mục tiêu phát triển chung của huyện với khả năng tăng trưởng khá cao và chuyển dịch cơ cấu mạnh sẽ đưa huyện Nghi Xuân thành huyện có kinh tế phát triển, xã hội ổn định, đời sống của người dân ngày càng nâng cao và có môi trường trong sạch bền vững. </w:t>
      </w:r>
      <w:bookmarkEnd w:id="23"/>
      <w:bookmarkEnd w:id="24"/>
    </w:p>
    <w:p w:rsidR="000D3E4A" w:rsidRPr="00B935E6" w:rsidRDefault="000D3E4A" w:rsidP="00252968">
      <w:pPr>
        <w:widowControl w:val="0"/>
        <w:spacing w:line="254" w:lineRule="auto"/>
        <w:ind w:firstLine="720"/>
        <w:jc w:val="both"/>
        <w:rPr>
          <w:b/>
          <w:i/>
          <w:color w:val="FF0000"/>
          <w:sz w:val="28"/>
          <w:szCs w:val="28"/>
          <w:lang w:val="nb-NO"/>
        </w:rPr>
      </w:pPr>
      <w:r w:rsidRPr="00B935E6">
        <w:rPr>
          <w:b/>
          <w:i/>
          <w:color w:val="000000" w:themeColor="text1"/>
          <w:sz w:val="28"/>
          <w:szCs w:val="28"/>
          <w:lang w:val="nb-NO"/>
        </w:rPr>
        <w:t>2.</w:t>
      </w:r>
      <w:r w:rsidR="005A695D" w:rsidRPr="00B935E6">
        <w:rPr>
          <w:b/>
          <w:i/>
          <w:color w:val="000000" w:themeColor="text1"/>
          <w:sz w:val="28"/>
          <w:szCs w:val="28"/>
          <w:lang w:val="nb-NO"/>
        </w:rPr>
        <w:t>2</w:t>
      </w:r>
      <w:r w:rsidRPr="00B935E6">
        <w:rPr>
          <w:b/>
          <w:i/>
          <w:color w:val="000000" w:themeColor="text1"/>
          <w:sz w:val="28"/>
          <w:szCs w:val="28"/>
          <w:lang w:val="nb-NO"/>
        </w:rPr>
        <w:t xml:space="preserve">. </w:t>
      </w:r>
      <w:r w:rsidR="005A695D" w:rsidRPr="00B935E6">
        <w:rPr>
          <w:b/>
          <w:i/>
          <w:color w:val="000000" w:themeColor="text1"/>
          <w:sz w:val="28"/>
          <w:szCs w:val="28"/>
          <w:lang w:val="nb-NO"/>
        </w:rPr>
        <w:t>Nhu cầu sử dụng đất cho các ngành, lĩnh vực và t</w:t>
      </w:r>
      <w:r w:rsidRPr="00B935E6">
        <w:rPr>
          <w:b/>
          <w:i/>
          <w:color w:val="000000" w:themeColor="text1"/>
          <w:sz w:val="28"/>
          <w:szCs w:val="28"/>
          <w:lang w:val="nb-NO"/>
        </w:rPr>
        <w:t>ổng hợp và cân đối các chỉ tiêu sử dụng đất</w:t>
      </w:r>
      <w:r w:rsidR="00AF552F" w:rsidRPr="00B935E6">
        <w:rPr>
          <w:b/>
          <w:i/>
          <w:color w:val="000000" w:themeColor="text1"/>
          <w:sz w:val="28"/>
          <w:szCs w:val="28"/>
          <w:lang w:val="nb-NO"/>
        </w:rPr>
        <w:t xml:space="preserve"> </w:t>
      </w:r>
    </w:p>
    <w:p w:rsidR="007C7382" w:rsidRPr="001D417C" w:rsidRDefault="007C7382" w:rsidP="001F647D">
      <w:pPr>
        <w:widowControl w:val="0"/>
        <w:spacing w:line="254" w:lineRule="auto"/>
        <w:ind w:firstLine="720"/>
        <w:jc w:val="both"/>
        <w:rPr>
          <w:color w:val="000000" w:themeColor="text1"/>
          <w:sz w:val="28"/>
          <w:szCs w:val="28"/>
          <w:lang w:val="nb-NO"/>
        </w:rPr>
      </w:pPr>
      <w:r w:rsidRPr="00A50414">
        <w:rPr>
          <w:color w:val="000000" w:themeColor="text1"/>
          <w:sz w:val="28"/>
          <w:szCs w:val="28"/>
          <w:lang w:val="nb-NO"/>
        </w:rPr>
        <w:t xml:space="preserve">Trên cơ sở nhu cầu sử dụng đất của các ngành, lĩnh vực trên địa bàn </w:t>
      </w:r>
      <w:r w:rsidRPr="001D417C">
        <w:rPr>
          <w:color w:val="000000" w:themeColor="text1"/>
          <w:sz w:val="28"/>
          <w:szCs w:val="28"/>
          <w:lang w:val="nb-NO"/>
        </w:rPr>
        <w:t>huyện; tổng hợp và cân đối các chỉ tiêu sử dụng đất trong kỳ quy hoạch sử dụng đất đến năm 20</w:t>
      </w:r>
      <w:r w:rsidR="004C1166" w:rsidRPr="001D417C">
        <w:rPr>
          <w:color w:val="000000" w:themeColor="text1"/>
          <w:sz w:val="28"/>
          <w:szCs w:val="28"/>
          <w:lang w:val="nb-NO"/>
        </w:rPr>
        <w:t>30</w:t>
      </w:r>
      <w:r w:rsidRPr="001D417C">
        <w:rPr>
          <w:color w:val="000000" w:themeColor="text1"/>
          <w:sz w:val="28"/>
          <w:szCs w:val="28"/>
          <w:lang w:val="nb-NO"/>
        </w:rPr>
        <w:t xml:space="preserve"> huyện </w:t>
      </w:r>
      <w:r w:rsidR="00DA5076" w:rsidRPr="001D417C">
        <w:rPr>
          <w:color w:val="000000" w:themeColor="text1"/>
          <w:sz w:val="28"/>
          <w:szCs w:val="28"/>
          <w:lang w:val="nb-NO"/>
        </w:rPr>
        <w:t>Nghi Xuân</w:t>
      </w:r>
      <w:r w:rsidRPr="001D417C">
        <w:rPr>
          <w:color w:val="000000" w:themeColor="text1"/>
          <w:sz w:val="28"/>
          <w:szCs w:val="28"/>
          <w:lang w:val="nb-NO"/>
        </w:rPr>
        <w:t xml:space="preserve"> như sau</w:t>
      </w:r>
      <w:bookmarkStart w:id="25" w:name="_Toc437805640"/>
      <w:r w:rsidRPr="001D417C">
        <w:rPr>
          <w:color w:val="000000" w:themeColor="text1"/>
          <w:sz w:val="28"/>
          <w:szCs w:val="28"/>
          <w:lang w:val="nb-NO"/>
        </w:rPr>
        <w:t>:</w:t>
      </w:r>
    </w:p>
    <w:p w:rsidR="001D417C" w:rsidRPr="001D417C" w:rsidRDefault="001D417C" w:rsidP="001D417C">
      <w:pPr>
        <w:rPr>
          <w:b/>
          <w:sz w:val="28"/>
          <w:szCs w:val="28"/>
        </w:rPr>
      </w:pPr>
      <w:r w:rsidRPr="001D417C">
        <w:rPr>
          <w:b/>
          <w:sz w:val="28"/>
          <w:szCs w:val="28"/>
        </w:rPr>
        <w:t>2.2.1. Đất lâm nghiệp</w:t>
      </w:r>
    </w:p>
    <w:p w:rsidR="001D417C" w:rsidRPr="001D417C" w:rsidRDefault="001D417C" w:rsidP="001D417C">
      <w:pPr>
        <w:ind w:firstLine="720"/>
        <w:rPr>
          <w:sz w:val="28"/>
          <w:szCs w:val="28"/>
          <w:lang w:val="nl-NL"/>
        </w:rPr>
      </w:pPr>
      <w:r w:rsidRPr="001D417C">
        <w:rPr>
          <w:sz w:val="28"/>
          <w:szCs w:val="28"/>
        </w:rPr>
        <w:t>Theo định hướng quy hoạch đất lâm nghiệp trên địa bàn huyện Nghi Xuân thời kỳ 2021-2030 quy hoạch 7xã, TT, với tổng diện tích là 1550,00 ha. Cụ thể:</w:t>
      </w:r>
    </w:p>
    <w:tbl>
      <w:tblPr>
        <w:tblW w:w="9450" w:type="dxa"/>
        <w:tblInd w:w="-252" w:type="dxa"/>
        <w:tblLook w:val="04A0" w:firstRow="1" w:lastRow="0" w:firstColumn="1" w:lastColumn="0" w:noHBand="0" w:noVBand="1"/>
      </w:tblPr>
      <w:tblGrid>
        <w:gridCol w:w="820"/>
        <w:gridCol w:w="4220"/>
        <w:gridCol w:w="820"/>
        <w:gridCol w:w="1080"/>
        <w:gridCol w:w="251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STT</w:t>
            </w:r>
          </w:p>
        </w:tc>
        <w:tc>
          <w:tcPr>
            <w:tcW w:w="42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c>
          <w:tcPr>
            <w:tcW w:w="251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Xã, thị trấn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tcPr>
          <w:p w:rsidR="001D417C" w:rsidRPr="001D417C" w:rsidRDefault="001D417C" w:rsidP="001D417C">
            <w:pPr>
              <w:rPr>
                <w:b/>
              </w:rPr>
            </w:pPr>
          </w:p>
        </w:tc>
        <w:tc>
          <w:tcPr>
            <w:tcW w:w="42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8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0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xml:space="preserve">1.550,00 </w:t>
            </w:r>
          </w:p>
        </w:tc>
        <w:tc>
          <w:tcPr>
            <w:tcW w:w="251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r>
      <w:tr w:rsidR="001D417C" w:rsidRPr="001D5C9D" w:rsidTr="001D417C">
        <w:trPr>
          <w:trHeight w:val="1097"/>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 </w:t>
            </w:r>
          </w:p>
        </w:tc>
        <w:tc>
          <w:tcPr>
            <w:tcW w:w="4220" w:type="dxa"/>
            <w:tcBorders>
              <w:top w:val="nil"/>
              <w:left w:val="nil"/>
              <w:bottom w:val="single" w:sz="4" w:space="0" w:color="auto"/>
              <w:right w:val="single" w:sz="4" w:space="0" w:color="auto"/>
            </w:tcBorders>
            <w:vAlign w:val="center"/>
            <w:hideMark/>
          </w:tcPr>
          <w:p w:rsidR="001D417C" w:rsidRPr="001D5C9D" w:rsidRDefault="001D417C" w:rsidP="001D417C">
            <w:r w:rsidRPr="001D5C9D">
              <w:t>Trồng rừng phục hồi</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RPT</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1.550,00 </w:t>
            </w:r>
          </w:p>
        </w:tc>
        <w:tc>
          <w:tcPr>
            <w:tcW w:w="25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 Cổ Đạm, Xuân Hồng, Xuân Lam, Xuân Liên, Xuân Lĩnh, TT Xuân An</w:t>
            </w:r>
          </w:p>
        </w:tc>
      </w:tr>
    </w:tbl>
    <w:p w:rsidR="001D417C" w:rsidRPr="001D417C" w:rsidRDefault="001D417C" w:rsidP="001D417C">
      <w:pPr>
        <w:rPr>
          <w:b/>
          <w:sz w:val="28"/>
          <w:szCs w:val="28"/>
        </w:rPr>
      </w:pPr>
      <w:r w:rsidRPr="001D417C">
        <w:rPr>
          <w:b/>
          <w:sz w:val="28"/>
          <w:szCs w:val="28"/>
        </w:rPr>
        <w:t>2.2.2. Đất nuôi trồng thủy sản</w:t>
      </w:r>
    </w:p>
    <w:p w:rsidR="001D417C" w:rsidRPr="001D417C" w:rsidRDefault="001D417C" w:rsidP="001D417C">
      <w:pPr>
        <w:ind w:firstLine="720"/>
        <w:rPr>
          <w:sz w:val="28"/>
          <w:szCs w:val="28"/>
          <w:lang w:val="nl-NL"/>
        </w:rPr>
      </w:pPr>
      <w:r w:rsidRPr="001D417C">
        <w:rPr>
          <w:sz w:val="28"/>
          <w:szCs w:val="28"/>
        </w:rPr>
        <w:t>Theo định hướng quy hoạch đất nuôi trồng thủy sản rên địa bàn huyện Nghi Xuân thời kỳ 2021-2030 quy hoạch 14 vị trí, với tổng diện tích là 78,63 ha. Cụ thể:</w:t>
      </w:r>
    </w:p>
    <w:tbl>
      <w:tblPr>
        <w:tblW w:w="9540" w:type="dxa"/>
        <w:tblInd w:w="-252" w:type="dxa"/>
        <w:tblLook w:val="04A0" w:firstRow="1" w:lastRow="0" w:firstColumn="1" w:lastColumn="0" w:noHBand="0" w:noVBand="1"/>
      </w:tblPr>
      <w:tblGrid>
        <w:gridCol w:w="600"/>
        <w:gridCol w:w="5160"/>
        <w:gridCol w:w="980"/>
        <w:gridCol w:w="1720"/>
        <w:gridCol w:w="1080"/>
      </w:tblGrid>
      <w:tr w:rsidR="001D417C" w:rsidRPr="001D5C9D" w:rsidTr="001D417C">
        <w:trPr>
          <w:trHeight w:val="675"/>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TT</w:t>
            </w:r>
          </w:p>
        </w:tc>
        <w:tc>
          <w:tcPr>
            <w:tcW w:w="516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7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Xã, thị trấn</w:t>
            </w:r>
          </w:p>
        </w:tc>
        <w:tc>
          <w:tcPr>
            <w:tcW w:w="10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hideMark/>
          </w:tcPr>
          <w:p w:rsidR="001D417C" w:rsidRPr="001D417C" w:rsidRDefault="001D417C" w:rsidP="001D417C">
            <w:pPr>
              <w:rPr>
                <w:b/>
              </w:rPr>
            </w:pPr>
          </w:p>
        </w:tc>
        <w:tc>
          <w:tcPr>
            <w:tcW w:w="516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980" w:type="dxa"/>
            <w:tcBorders>
              <w:top w:val="nil"/>
              <w:left w:val="nil"/>
              <w:bottom w:val="single" w:sz="4" w:space="0" w:color="auto"/>
              <w:right w:val="single" w:sz="4" w:space="0" w:color="auto"/>
            </w:tcBorders>
            <w:noWrap/>
            <w:vAlign w:val="center"/>
            <w:hideMark/>
          </w:tcPr>
          <w:p w:rsidR="001D417C" w:rsidRPr="001D417C" w:rsidRDefault="001D417C" w:rsidP="001D417C">
            <w:pPr>
              <w:rPr>
                <w:b/>
              </w:rPr>
            </w:pPr>
            <w:r w:rsidRPr="001D417C">
              <w:rPr>
                <w:b/>
              </w:rPr>
              <w:t> </w:t>
            </w:r>
          </w:p>
        </w:tc>
        <w:tc>
          <w:tcPr>
            <w:tcW w:w="1720" w:type="dxa"/>
            <w:tcBorders>
              <w:top w:val="nil"/>
              <w:left w:val="nil"/>
              <w:bottom w:val="single" w:sz="4" w:space="0" w:color="auto"/>
              <w:right w:val="single" w:sz="4" w:space="0" w:color="auto"/>
            </w:tcBorders>
            <w:noWrap/>
            <w:vAlign w:val="center"/>
            <w:hideMark/>
          </w:tcPr>
          <w:p w:rsidR="001D417C" w:rsidRPr="001D417C" w:rsidRDefault="001D417C" w:rsidP="001D417C">
            <w:pPr>
              <w:rPr>
                <w:b/>
              </w:rPr>
            </w:pPr>
            <w:r w:rsidRPr="001D417C">
              <w:rPr>
                <w:b/>
              </w:rPr>
              <w:t> </w:t>
            </w:r>
          </w:p>
        </w:tc>
        <w:tc>
          <w:tcPr>
            <w:tcW w:w="10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78,63</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nuôi trồng thủy sản thôn Kẻ Lạt</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6,05</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nuôi trồng thủy sản thôn Xuân Sơn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2,45</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nuôi trồng thuy sản thôn Hải Đông</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3,80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Quy hoạchđất nuôi trồng thuỷ sản Đồng Hiệu </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9,00</w:t>
            </w:r>
          </w:p>
        </w:tc>
      </w:tr>
      <w:tr w:rsidR="001D417C" w:rsidRPr="001D5C9D" w:rsidTr="001D417C">
        <w:trPr>
          <w:trHeight w:val="31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nuôi trồng thủy sản thôn Song Long gần cống Đá Bạc</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4,40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6</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nuôi trồng thủy sản thôn Đại Đồng</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3,00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nuôi trồng thủy sản vùng giáp đê</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6,70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nuôi trồng thủy sản thôn Đại Đồng</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21,70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nuôi trồng thủy sản thôn Quang Mỹ</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3,03</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nuôi trồng thủy sản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2,70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11</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nuôi trồng thủy sản tổng hợp</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7,00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12</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đất nuôi trồng thủy sản (Hiệp hội nghề cá)</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13</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nuôi trồng thủy sản thôn Linh Trù (Dự án nuôi tôm trên cát công nghệ cao)</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4,30</w:t>
            </w:r>
          </w:p>
        </w:tc>
      </w:tr>
      <w:tr w:rsidR="001D417C" w:rsidRPr="001D5C9D" w:rsidTr="001D417C">
        <w:trPr>
          <w:trHeight w:val="314"/>
        </w:trPr>
        <w:tc>
          <w:tcPr>
            <w:tcW w:w="60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14</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nuôi trồng thuỷ sản đồng Quan Họ</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NTS</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4,47</w:t>
            </w:r>
          </w:p>
        </w:tc>
      </w:tr>
    </w:tbl>
    <w:p w:rsidR="001D417C" w:rsidRPr="001D417C" w:rsidRDefault="001D417C" w:rsidP="001D417C">
      <w:pPr>
        <w:rPr>
          <w:b/>
          <w:sz w:val="28"/>
          <w:szCs w:val="28"/>
        </w:rPr>
      </w:pPr>
      <w:r w:rsidRPr="001D417C">
        <w:rPr>
          <w:b/>
          <w:sz w:val="28"/>
          <w:szCs w:val="28"/>
        </w:rPr>
        <w:t>2.2.3. Đất nông nghiệp khác</w:t>
      </w:r>
    </w:p>
    <w:p w:rsidR="001D417C" w:rsidRPr="001D417C" w:rsidRDefault="001D417C" w:rsidP="001D417C">
      <w:pPr>
        <w:ind w:firstLine="720"/>
        <w:rPr>
          <w:sz w:val="28"/>
          <w:szCs w:val="28"/>
          <w:lang w:val="nl-NL"/>
        </w:rPr>
      </w:pPr>
      <w:r w:rsidRPr="001D417C">
        <w:rPr>
          <w:sz w:val="28"/>
          <w:szCs w:val="28"/>
        </w:rPr>
        <w:t>Theo định hướng quy hoạch đất nông nghiệp khác trên địa bàn huyện Nghi Xuân thời kỳ 2021-2030 quy hoạch 31 vị trí, với tổng diện tích là 277,73 ha. Cụ thể:</w:t>
      </w:r>
    </w:p>
    <w:tbl>
      <w:tblPr>
        <w:tblW w:w="9580" w:type="dxa"/>
        <w:tblInd w:w="-252" w:type="dxa"/>
        <w:tblLook w:val="04A0" w:firstRow="1" w:lastRow="0" w:firstColumn="1" w:lastColumn="0" w:noHBand="0" w:noVBand="1"/>
      </w:tblPr>
      <w:tblGrid>
        <w:gridCol w:w="820"/>
        <w:gridCol w:w="5300"/>
        <w:gridCol w:w="820"/>
        <w:gridCol w:w="1020"/>
        <w:gridCol w:w="162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STT</w:t>
            </w:r>
          </w:p>
        </w:tc>
        <w:tc>
          <w:tcPr>
            <w:tcW w:w="530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0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c>
          <w:tcPr>
            <w:tcW w:w="16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 xml:space="preserve">Xã, thị trấn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tcPr>
          <w:p w:rsidR="001D417C" w:rsidRPr="001D417C" w:rsidRDefault="001D417C" w:rsidP="001D417C">
            <w:pPr>
              <w:rPr>
                <w:b/>
              </w:rPr>
            </w:pPr>
          </w:p>
        </w:tc>
        <w:tc>
          <w:tcPr>
            <w:tcW w:w="530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8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0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277,73</w:t>
            </w:r>
          </w:p>
        </w:tc>
        <w:tc>
          <w:tcPr>
            <w:tcW w:w="16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r>
      <w:tr w:rsidR="001D417C" w:rsidRPr="001D5C9D" w:rsidTr="001D417C">
        <w:trPr>
          <w:trHeight w:val="405"/>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gia trại chăn nuôi tổng hợp thôn Hồng Tiến</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1,30</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trồng cây dược liệu</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4,36</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khu chăn nuôi tập trung Mào Gà</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9,90</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chăn nuôi tập trung Đồng Nái (thôn 9)</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2,89</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9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khu chăn nuôi tập trung Đồng Chòa (16 ha)</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16,00</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trang trại tổng hợp Rào Mỹ Dương (thôn Hồng Mỹ)</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8,23</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dự án Trang trại sản xuất nông nghiệp gắn với du lịch sinh thái tại xã Xuân Mỹ</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6,75</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8</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trang trại tổng hợp Đồng Bàu Sen, thôn Tân Mỹ</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4,98</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khu công nghệ cao</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25,00</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10</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Quy hoạch khu chăn tập trung ven chân Núi Hồng Lĩnh (Thôn Song Long)</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19,30</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trồng cây nông nghiệp công nghệ cao</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3,50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12</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trang trại chăn nuôi tổng hợp đồng Chi Kỷ thôn Song Long</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13</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khu chăn nuôi tập trung Cồn Troong</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7,38</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1D417C">
        <w:trPr>
          <w:trHeight w:val="36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14</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khu chăn nuôi tập trung Ven rào Mỹ Dương</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9,30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15</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khu chăn nuôi tổng hợp</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3,30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1D417C">
        <w:trPr>
          <w:trHeight w:val="36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16</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khu chăn nuôi tổng hợp vùng đồng Cồn Sải</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4,50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r>
      <w:tr w:rsidR="001D417C" w:rsidRPr="001D5C9D" w:rsidTr="001D417C">
        <w:trPr>
          <w:trHeight w:val="405"/>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17</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khu chăn nuôi tổng hợp thôn 3 (Khe Mạng )</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18</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trang trại ven núi thôn 4</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8,70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19</w:t>
            </w:r>
          </w:p>
        </w:tc>
        <w:tc>
          <w:tcPr>
            <w:tcW w:w="5300" w:type="dxa"/>
            <w:tcBorders>
              <w:top w:val="single" w:sz="4" w:space="0" w:color="auto"/>
              <w:left w:val="nil"/>
              <w:bottom w:val="single" w:sz="4" w:space="0" w:color="auto"/>
              <w:right w:val="single" w:sz="4" w:space="0" w:color="auto"/>
            </w:tcBorders>
            <w:vAlign w:val="bottom"/>
            <w:hideMark/>
          </w:tcPr>
          <w:p w:rsidR="001D417C" w:rsidRPr="001D5C9D" w:rsidRDefault="001D417C" w:rsidP="001D417C">
            <w:r w:rsidRPr="001D5C9D">
              <w:t>Quy hoạch đất trồng rau củ quả công nghệ cao 18</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2,50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r>
      <w:tr w:rsidR="001D417C" w:rsidRPr="001D5C9D" w:rsidTr="001D417C">
        <w:trPr>
          <w:trHeight w:val="36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20</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nông nghiệp công nghệ cao thôn Nam Viên</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12,00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21</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nông nghiệp công nghệ cao thôn Khang thịnh, Xuân áng</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7,00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22</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trang trại thôn Gia Phú</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33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23</w:t>
            </w:r>
          </w:p>
        </w:tc>
        <w:tc>
          <w:tcPr>
            <w:tcW w:w="5300" w:type="dxa"/>
            <w:tcBorders>
              <w:top w:val="single" w:sz="4" w:space="0" w:color="auto"/>
              <w:left w:val="nil"/>
              <w:bottom w:val="single" w:sz="4" w:space="0" w:color="auto"/>
              <w:right w:val="single" w:sz="4" w:space="0" w:color="auto"/>
            </w:tcBorders>
            <w:vAlign w:val="bottom"/>
            <w:hideMark/>
          </w:tcPr>
          <w:p w:rsidR="001D417C" w:rsidRPr="001D5C9D" w:rsidRDefault="001D417C" w:rsidP="001D417C">
            <w:r w:rsidRPr="001D5C9D">
              <w:t>Quy hoạch đất trồng rau củ quả công nghệ cao thôn Phúc Tuy</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24</w:t>
            </w:r>
          </w:p>
        </w:tc>
        <w:tc>
          <w:tcPr>
            <w:tcW w:w="5300" w:type="dxa"/>
            <w:tcBorders>
              <w:top w:val="single" w:sz="4" w:space="0" w:color="auto"/>
              <w:left w:val="nil"/>
              <w:bottom w:val="single" w:sz="4" w:space="0" w:color="auto"/>
              <w:right w:val="single" w:sz="4" w:space="0" w:color="auto"/>
            </w:tcBorders>
            <w:vAlign w:val="bottom"/>
            <w:hideMark/>
          </w:tcPr>
          <w:p w:rsidR="001D417C" w:rsidRPr="001D5C9D" w:rsidRDefault="001D417C" w:rsidP="001D417C">
            <w:r w:rsidRPr="001D5C9D">
              <w:t>Quy hoạch đất trồng rau củ quả công nghệ cao Mỹ Lộc + Cát Thủy</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25</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trồng cây nông nghiệp công nghệ cao</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26</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khu công nghệ cao</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53,00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27</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khu công nghệ cao Đồng Nười</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2,50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28</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khu công nghệ cao Đồng Hung</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29</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trồng cây nông nghiệp công nghệ cao</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7,30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r>
      <w:tr w:rsidR="001D417C" w:rsidRPr="001D5C9D" w:rsidTr="001D417C">
        <w:trPr>
          <w:trHeight w:val="42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30</w:t>
            </w:r>
          </w:p>
        </w:tc>
        <w:tc>
          <w:tcPr>
            <w:tcW w:w="53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Nông nghiệp công nghệ cao khu vực đồng Nhôn, đồng Trếnh </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10,00</w:t>
            </w:r>
          </w:p>
        </w:tc>
        <w:tc>
          <w:tcPr>
            <w:tcW w:w="16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31</w:t>
            </w:r>
          </w:p>
        </w:tc>
        <w:tc>
          <w:tcPr>
            <w:tcW w:w="5300" w:type="dxa"/>
            <w:tcBorders>
              <w:top w:val="nil"/>
              <w:left w:val="nil"/>
              <w:bottom w:val="single" w:sz="4" w:space="0" w:color="auto"/>
              <w:right w:val="single" w:sz="4" w:space="0" w:color="auto"/>
            </w:tcBorders>
            <w:vAlign w:val="center"/>
            <w:hideMark/>
          </w:tcPr>
          <w:p w:rsidR="001D417C" w:rsidRPr="001D5C9D" w:rsidRDefault="001D417C" w:rsidP="001D417C">
            <w:r w:rsidRPr="001D5C9D">
              <w:t>QH trang trại sinh thái khe Sẵn Sàng</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NKH</w:t>
            </w:r>
          </w:p>
        </w:tc>
        <w:tc>
          <w:tcPr>
            <w:tcW w:w="1020" w:type="dxa"/>
            <w:tcBorders>
              <w:top w:val="nil"/>
              <w:left w:val="nil"/>
              <w:bottom w:val="single" w:sz="4" w:space="0" w:color="auto"/>
              <w:right w:val="single" w:sz="4" w:space="0" w:color="auto"/>
            </w:tcBorders>
            <w:vAlign w:val="center"/>
            <w:hideMark/>
          </w:tcPr>
          <w:p w:rsidR="001D417C" w:rsidRPr="001D5C9D" w:rsidRDefault="001D417C" w:rsidP="001D417C">
            <w:r w:rsidRPr="001D5C9D">
              <w:t>6,04</w:t>
            </w:r>
          </w:p>
        </w:tc>
        <w:tc>
          <w:tcPr>
            <w:tcW w:w="16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Lĩnh</w:t>
            </w:r>
          </w:p>
        </w:tc>
      </w:tr>
    </w:tbl>
    <w:p w:rsidR="001D417C" w:rsidRPr="001D417C" w:rsidRDefault="001D417C" w:rsidP="001D417C">
      <w:pPr>
        <w:rPr>
          <w:b/>
          <w:sz w:val="28"/>
          <w:szCs w:val="28"/>
        </w:rPr>
      </w:pPr>
      <w:r w:rsidRPr="001D417C">
        <w:rPr>
          <w:b/>
          <w:sz w:val="28"/>
          <w:szCs w:val="28"/>
        </w:rPr>
        <w:t>2.2.4. Đất quốc phòng</w:t>
      </w:r>
    </w:p>
    <w:p w:rsidR="001D417C" w:rsidRPr="001D417C" w:rsidRDefault="001D417C" w:rsidP="001D417C">
      <w:pPr>
        <w:ind w:firstLine="720"/>
        <w:rPr>
          <w:sz w:val="28"/>
          <w:szCs w:val="28"/>
          <w:lang w:val="nl-NL"/>
        </w:rPr>
      </w:pPr>
      <w:r w:rsidRPr="001D417C">
        <w:rPr>
          <w:sz w:val="28"/>
          <w:szCs w:val="28"/>
        </w:rPr>
        <w:t>Theo định hướng quy hoạch đất quốc phòng trên địa bàn huyện Nghi Xuân thời kỳ 2021-2030 quy hoạch 7 vị trí, với tổng diện tích là 74,12 ha. Cụ thể:</w:t>
      </w:r>
    </w:p>
    <w:tbl>
      <w:tblPr>
        <w:tblW w:w="9580" w:type="dxa"/>
        <w:tblInd w:w="-252" w:type="dxa"/>
        <w:tblLook w:val="04A0" w:firstRow="1" w:lastRow="0" w:firstColumn="1" w:lastColumn="0" w:noHBand="0" w:noVBand="1"/>
      </w:tblPr>
      <w:tblGrid>
        <w:gridCol w:w="600"/>
        <w:gridCol w:w="5160"/>
        <w:gridCol w:w="980"/>
        <w:gridCol w:w="1720"/>
        <w:gridCol w:w="1120"/>
      </w:tblGrid>
      <w:tr w:rsidR="001D417C" w:rsidRPr="001D5C9D" w:rsidTr="001D417C">
        <w:trPr>
          <w:trHeight w:val="517"/>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TT</w:t>
            </w:r>
          </w:p>
        </w:tc>
        <w:tc>
          <w:tcPr>
            <w:tcW w:w="516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7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Xã, thị trấn</w:t>
            </w:r>
          </w:p>
        </w:tc>
        <w:tc>
          <w:tcPr>
            <w:tcW w:w="11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tcPr>
          <w:p w:rsidR="001D417C" w:rsidRPr="001D417C" w:rsidRDefault="001D417C" w:rsidP="001D417C">
            <w:pPr>
              <w:rPr>
                <w:b/>
              </w:rPr>
            </w:pPr>
          </w:p>
        </w:tc>
        <w:tc>
          <w:tcPr>
            <w:tcW w:w="516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980" w:type="dxa"/>
            <w:tcBorders>
              <w:top w:val="nil"/>
              <w:left w:val="nil"/>
              <w:bottom w:val="single" w:sz="4" w:space="0" w:color="auto"/>
              <w:right w:val="single" w:sz="4" w:space="0" w:color="auto"/>
            </w:tcBorders>
            <w:vAlign w:val="center"/>
            <w:hideMark/>
          </w:tcPr>
          <w:p w:rsidR="001D417C" w:rsidRPr="001D417C" w:rsidRDefault="001D417C" w:rsidP="001D417C">
            <w:pPr>
              <w:rPr>
                <w:b/>
              </w:rPr>
            </w:pPr>
          </w:p>
        </w:tc>
        <w:tc>
          <w:tcPr>
            <w:tcW w:w="17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1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74,12</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Tramh ra đa 525/vùng 1/HQ</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CQP</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1,60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Căn cứ chiến đấu</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CQP</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41,20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Tổ công tác địa bàn đồn Lệch Kèn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CQP</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Căn cứ hậu phương </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CQP</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12,00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Trận địa phòng thủ </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CQP</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4,50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Trận địa tên lửa/lữ 679/vùng 1 hải quân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CQP</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0,72</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Công trình thao trường bắn (thôn 2)</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CQP</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13,90</w:t>
            </w:r>
          </w:p>
        </w:tc>
      </w:tr>
    </w:tbl>
    <w:p w:rsidR="001D417C" w:rsidRPr="001D417C" w:rsidRDefault="001D417C" w:rsidP="001D417C">
      <w:pPr>
        <w:rPr>
          <w:b/>
          <w:sz w:val="28"/>
          <w:szCs w:val="28"/>
        </w:rPr>
      </w:pPr>
      <w:r w:rsidRPr="001D417C">
        <w:rPr>
          <w:b/>
          <w:sz w:val="28"/>
          <w:szCs w:val="28"/>
        </w:rPr>
        <w:t>2.2.6. Đất an ninh</w:t>
      </w:r>
    </w:p>
    <w:p w:rsidR="001D417C" w:rsidRPr="001D417C" w:rsidRDefault="001D417C" w:rsidP="001D417C">
      <w:pPr>
        <w:ind w:firstLine="720"/>
        <w:rPr>
          <w:sz w:val="28"/>
          <w:szCs w:val="28"/>
          <w:lang w:val="nl-NL"/>
        </w:rPr>
      </w:pPr>
      <w:r w:rsidRPr="001D417C">
        <w:rPr>
          <w:sz w:val="28"/>
          <w:szCs w:val="28"/>
        </w:rPr>
        <w:t>Theo định hướng quy hoạch đất an ninh trên địa bàn huyện Nghi Xuân thời kỳ 2021-2030 quy hoạch 18 vị trí, với tổng diện tích là 6,04 ha. Cụ thể:</w:t>
      </w:r>
    </w:p>
    <w:tbl>
      <w:tblPr>
        <w:tblW w:w="9580" w:type="dxa"/>
        <w:tblInd w:w="-252" w:type="dxa"/>
        <w:tblLook w:val="04A0" w:firstRow="1" w:lastRow="0" w:firstColumn="1" w:lastColumn="0" w:noHBand="0" w:noVBand="1"/>
      </w:tblPr>
      <w:tblGrid>
        <w:gridCol w:w="600"/>
        <w:gridCol w:w="5160"/>
        <w:gridCol w:w="980"/>
        <w:gridCol w:w="1720"/>
        <w:gridCol w:w="1120"/>
      </w:tblGrid>
      <w:tr w:rsidR="001D417C" w:rsidRPr="001D5C9D" w:rsidTr="001D417C">
        <w:trPr>
          <w:trHeight w:val="535"/>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TT</w:t>
            </w:r>
          </w:p>
        </w:tc>
        <w:tc>
          <w:tcPr>
            <w:tcW w:w="516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7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Xã, thị trấn</w:t>
            </w:r>
          </w:p>
        </w:tc>
        <w:tc>
          <w:tcPr>
            <w:tcW w:w="11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tcPr>
          <w:p w:rsidR="001D417C" w:rsidRPr="001D417C" w:rsidRDefault="001D417C" w:rsidP="001D417C">
            <w:pPr>
              <w:rPr>
                <w:b/>
              </w:rPr>
            </w:pPr>
          </w:p>
        </w:tc>
        <w:tc>
          <w:tcPr>
            <w:tcW w:w="516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9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7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1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6,04</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Xã Xuân </w:t>
            </w:r>
            <w:r w:rsidRPr="001D5C9D">
              <w:lastRenderedPageBreak/>
              <w:t>Giang</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lastRenderedPageBreak/>
              <w:t>0,20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3</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0,15</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0,22</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0,16</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8</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0,19</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300"/>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w:t>
            </w:r>
          </w:p>
        </w:tc>
        <w:tc>
          <w:tcPr>
            <w:tcW w:w="516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12</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0,15</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13</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0,16</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14</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Công An Thị trấn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15</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Công An Thị trấn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16</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Trụ sở làm việc CA huyện Nghi Xuân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3,00</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17</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251"/>
        </w:trPr>
        <w:tc>
          <w:tcPr>
            <w:tcW w:w="60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18</w:t>
            </w:r>
          </w:p>
        </w:tc>
        <w:tc>
          <w:tcPr>
            <w:tcW w:w="516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Công An xã</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CAN</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0,31</w:t>
            </w:r>
          </w:p>
        </w:tc>
      </w:tr>
    </w:tbl>
    <w:p w:rsidR="001D417C" w:rsidRPr="001D417C" w:rsidRDefault="001D417C" w:rsidP="001D417C">
      <w:pPr>
        <w:rPr>
          <w:b/>
          <w:sz w:val="28"/>
          <w:szCs w:val="28"/>
        </w:rPr>
      </w:pPr>
      <w:r w:rsidRPr="001D417C">
        <w:rPr>
          <w:b/>
          <w:sz w:val="28"/>
          <w:szCs w:val="28"/>
        </w:rPr>
        <w:t>2.2.7. Đất khu công nghiệp</w:t>
      </w:r>
    </w:p>
    <w:p w:rsidR="001D417C" w:rsidRPr="001D417C" w:rsidRDefault="001D417C" w:rsidP="001D417C">
      <w:pPr>
        <w:ind w:firstLine="720"/>
        <w:rPr>
          <w:sz w:val="28"/>
          <w:szCs w:val="28"/>
          <w:lang w:val="nl-NL"/>
        </w:rPr>
      </w:pPr>
      <w:r w:rsidRPr="001D417C">
        <w:rPr>
          <w:sz w:val="28"/>
          <w:szCs w:val="28"/>
        </w:rPr>
        <w:t>Theo định hướng quy hoạch đất khu công nghiệp trên địa bàn huyện Nghi Xuân thời kỳ 2021-2030 quy hoạch 1 vị trí, với tổng diện tích là 274,77 ha. Cụ thể:</w:t>
      </w:r>
    </w:p>
    <w:tbl>
      <w:tblPr>
        <w:tblW w:w="9540" w:type="dxa"/>
        <w:tblInd w:w="-252" w:type="dxa"/>
        <w:tblLook w:val="04A0" w:firstRow="1" w:lastRow="0" w:firstColumn="1" w:lastColumn="0" w:noHBand="0" w:noVBand="1"/>
      </w:tblPr>
      <w:tblGrid>
        <w:gridCol w:w="820"/>
        <w:gridCol w:w="4940"/>
        <w:gridCol w:w="820"/>
        <w:gridCol w:w="1080"/>
        <w:gridCol w:w="188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STT</w:t>
            </w:r>
          </w:p>
        </w:tc>
        <w:tc>
          <w:tcPr>
            <w:tcW w:w="494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c>
          <w:tcPr>
            <w:tcW w:w="18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 xml:space="preserve">Xã, thị trấn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tcPr>
          <w:p w:rsidR="001D417C" w:rsidRPr="001D417C" w:rsidRDefault="001D417C" w:rsidP="001D417C">
            <w:pPr>
              <w:rPr>
                <w:b/>
              </w:rPr>
            </w:pPr>
          </w:p>
        </w:tc>
        <w:tc>
          <w:tcPr>
            <w:tcW w:w="494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8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0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274,77</w:t>
            </w:r>
          </w:p>
        </w:tc>
        <w:tc>
          <w:tcPr>
            <w:tcW w:w="18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r>
      <w:tr w:rsidR="001D417C" w:rsidRPr="001D5C9D" w:rsidTr="001D417C">
        <w:trPr>
          <w:trHeight w:val="300"/>
        </w:trPr>
        <w:tc>
          <w:tcPr>
            <w:tcW w:w="8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 </w:t>
            </w:r>
          </w:p>
        </w:tc>
        <w:tc>
          <w:tcPr>
            <w:tcW w:w="494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Khu công nghiệp Gi Lách</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SKK</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50,00</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SKK</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124,77</w:t>
            </w:r>
          </w:p>
        </w:tc>
        <w:tc>
          <w:tcPr>
            <w:tcW w:w="1880" w:type="dxa"/>
            <w:vMerge w:val="restart"/>
            <w:tcBorders>
              <w:top w:val="nil"/>
              <w:left w:val="single" w:sz="4" w:space="0" w:color="auto"/>
              <w:bottom w:val="single" w:sz="4" w:space="0" w:color="000000"/>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ODT</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80,00</w:t>
            </w:r>
          </w:p>
        </w:tc>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r>
      <w:tr w:rsidR="001D417C" w:rsidRPr="001D5C9D" w:rsidTr="001D417C">
        <w:trPr>
          <w:trHeight w:val="24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TMD</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20,00</w:t>
            </w:r>
          </w:p>
        </w:tc>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r>
    </w:tbl>
    <w:p w:rsidR="001D417C" w:rsidRPr="001D417C" w:rsidRDefault="001D417C" w:rsidP="001D417C">
      <w:pPr>
        <w:rPr>
          <w:b/>
          <w:sz w:val="28"/>
          <w:szCs w:val="28"/>
        </w:rPr>
      </w:pPr>
      <w:r w:rsidRPr="001D417C">
        <w:rPr>
          <w:b/>
          <w:sz w:val="28"/>
          <w:szCs w:val="28"/>
        </w:rPr>
        <w:t>2.2.8. Đất cụm công nghiệp</w:t>
      </w:r>
    </w:p>
    <w:p w:rsidR="001D417C" w:rsidRPr="001D417C" w:rsidRDefault="001D417C" w:rsidP="001D417C">
      <w:pPr>
        <w:ind w:firstLine="720"/>
        <w:rPr>
          <w:sz w:val="28"/>
          <w:szCs w:val="28"/>
          <w:lang w:val="nl-NL"/>
        </w:rPr>
      </w:pPr>
      <w:r w:rsidRPr="001D417C">
        <w:rPr>
          <w:sz w:val="28"/>
          <w:szCs w:val="28"/>
        </w:rPr>
        <w:t>Theo định hướng quy hoạch đất cụm công nghiệp trên địa bàn huyện Nghi Xuân thời kỳ 2021-2030 quy hoạch 3 vị trí, với tổng diện tích là 104,34 ha. Cụ thể:</w:t>
      </w:r>
    </w:p>
    <w:tbl>
      <w:tblPr>
        <w:tblW w:w="9540" w:type="dxa"/>
        <w:tblInd w:w="-252" w:type="dxa"/>
        <w:tblLook w:val="04A0" w:firstRow="1" w:lastRow="0" w:firstColumn="1" w:lastColumn="0" w:noHBand="0" w:noVBand="1"/>
      </w:tblPr>
      <w:tblGrid>
        <w:gridCol w:w="820"/>
        <w:gridCol w:w="4940"/>
        <w:gridCol w:w="820"/>
        <w:gridCol w:w="1080"/>
        <w:gridCol w:w="188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STT</w:t>
            </w:r>
          </w:p>
        </w:tc>
        <w:tc>
          <w:tcPr>
            <w:tcW w:w="494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c>
          <w:tcPr>
            <w:tcW w:w="18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 xml:space="preserve">Xã, thị trấn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tcPr>
          <w:p w:rsidR="001D417C" w:rsidRPr="001D417C" w:rsidRDefault="001D417C" w:rsidP="001D417C">
            <w:pPr>
              <w:rPr>
                <w:b/>
              </w:rPr>
            </w:pPr>
          </w:p>
        </w:tc>
        <w:tc>
          <w:tcPr>
            <w:tcW w:w="494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8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0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104,34</w:t>
            </w:r>
          </w:p>
        </w:tc>
        <w:tc>
          <w:tcPr>
            <w:tcW w:w="18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r>
      <w:tr w:rsidR="001D417C" w:rsidRPr="001D5C9D" w:rsidTr="001D417C">
        <w:trPr>
          <w:trHeight w:val="615"/>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 </w:t>
            </w:r>
          </w:p>
        </w:tc>
        <w:tc>
          <w:tcPr>
            <w:tcW w:w="4940" w:type="dxa"/>
            <w:tcBorders>
              <w:top w:val="nil"/>
              <w:left w:val="nil"/>
              <w:bottom w:val="single" w:sz="4" w:space="0" w:color="auto"/>
              <w:right w:val="single" w:sz="4" w:space="0" w:color="auto"/>
            </w:tcBorders>
            <w:vAlign w:val="center"/>
            <w:hideMark/>
          </w:tcPr>
          <w:p w:rsidR="001D417C" w:rsidRPr="001D5C9D" w:rsidRDefault="001D417C" w:rsidP="001D417C">
            <w:r w:rsidRPr="001D5C9D">
              <w:t>Đất cụm công nghiệp Xuân Mỹ</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SKN</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75,00</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 Xuân Thành</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 </w:t>
            </w:r>
          </w:p>
        </w:tc>
        <w:tc>
          <w:tcPr>
            <w:tcW w:w="4940" w:type="dxa"/>
            <w:tcBorders>
              <w:top w:val="nil"/>
              <w:left w:val="nil"/>
              <w:bottom w:val="single" w:sz="4" w:space="0" w:color="auto"/>
              <w:right w:val="single" w:sz="4" w:space="0" w:color="auto"/>
            </w:tcBorders>
            <w:vAlign w:val="center"/>
            <w:hideMark/>
          </w:tcPr>
          <w:p w:rsidR="001D417C" w:rsidRPr="001D5C9D" w:rsidRDefault="001D417C" w:rsidP="001D417C">
            <w:r w:rsidRPr="001D5C9D">
              <w:t>MR cụm công nghiệp</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SKN</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14,34</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Lĩnh</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 </w:t>
            </w:r>
          </w:p>
        </w:tc>
        <w:tc>
          <w:tcPr>
            <w:tcW w:w="494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cụm công nghiệp Xuân Phổ</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SKN</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15,00</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r>
    </w:tbl>
    <w:p w:rsidR="001D417C" w:rsidRPr="001D5C9D" w:rsidRDefault="001D417C" w:rsidP="001D417C"/>
    <w:p w:rsidR="001D417C" w:rsidRPr="001D417C" w:rsidRDefault="001D417C" w:rsidP="001D417C">
      <w:pPr>
        <w:rPr>
          <w:b/>
          <w:sz w:val="28"/>
          <w:szCs w:val="28"/>
        </w:rPr>
      </w:pPr>
      <w:r w:rsidRPr="001D417C">
        <w:rPr>
          <w:b/>
          <w:sz w:val="28"/>
          <w:szCs w:val="28"/>
        </w:rPr>
        <w:t>2.2.9. Đất giao thông</w:t>
      </w:r>
    </w:p>
    <w:p w:rsidR="001D417C" w:rsidRPr="001D417C" w:rsidRDefault="001D417C" w:rsidP="001D417C">
      <w:pPr>
        <w:ind w:firstLine="720"/>
        <w:rPr>
          <w:sz w:val="28"/>
          <w:szCs w:val="28"/>
          <w:lang w:val="nl-NL"/>
        </w:rPr>
      </w:pPr>
      <w:r w:rsidRPr="001D417C">
        <w:rPr>
          <w:sz w:val="28"/>
          <w:szCs w:val="28"/>
        </w:rPr>
        <w:lastRenderedPageBreak/>
        <w:t>Theo định hướng quy hoạch đất giao thông trên địa bàn huyện Nghi Xuân thời kỳ 2021-2030 quy hoạch với tổng diện tích là 969,57 ha. Cụ thể:</w:t>
      </w:r>
    </w:p>
    <w:tbl>
      <w:tblPr>
        <w:tblW w:w="9686" w:type="dxa"/>
        <w:tblInd w:w="-318" w:type="dxa"/>
        <w:tblLook w:val="04A0" w:firstRow="1" w:lastRow="0" w:firstColumn="1" w:lastColumn="0" w:noHBand="0" w:noVBand="1"/>
      </w:tblPr>
      <w:tblGrid>
        <w:gridCol w:w="820"/>
        <w:gridCol w:w="4993"/>
        <w:gridCol w:w="992"/>
        <w:gridCol w:w="1701"/>
        <w:gridCol w:w="1180"/>
      </w:tblGrid>
      <w:tr w:rsidR="001D417C" w:rsidRPr="001D5C9D" w:rsidTr="001D417C">
        <w:trPr>
          <w:trHeight w:val="553"/>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TT</w:t>
            </w:r>
          </w:p>
        </w:tc>
        <w:tc>
          <w:tcPr>
            <w:tcW w:w="4993"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992"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701"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Xã, thị trấn</w:t>
            </w:r>
          </w:p>
        </w:tc>
        <w:tc>
          <w:tcPr>
            <w:tcW w:w="11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noWrap/>
            <w:vAlign w:val="center"/>
            <w:hideMark/>
          </w:tcPr>
          <w:p w:rsidR="001D417C" w:rsidRPr="001D417C" w:rsidRDefault="001D417C" w:rsidP="001D417C">
            <w:pPr>
              <w:rPr>
                <w:b/>
              </w:rPr>
            </w:pPr>
          </w:p>
        </w:tc>
        <w:tc>
          <w:tcPr>
            <w:tcW w:w="4993"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992" w:type="dxa"/>
            <w:tcBorders>
              <w:top w:val="nil"/>
              <w:left w:val="nil"/>
              <w:bottom w:val="single" w:sz="4" w:space="0" w:color="auto"/>
              <w:right w:val="single" w:sz="4" w:space="0" w:color="auto"/>
            </w:tcBorders>
            <w:noWrap/>
            <w:vAlign w:val="center"/>
            <w:hideMark/>
          </w:tcPr>
          <w:p w:rsidR="001D417C" w:rsidRPr="001D417C" w:rsidRDefault="001D417C" w:rsidP="001D417C">
            <w:pPr>
              <w:rPr>
                <w:b/>
              </w:rPr>
            </w:pPr>
            <w:r w:rsidRPr="001D417C">
              <w:rPr>
                <w:b/>
              </w:rPr>
              <w:t> </w:t>
            </w:r>
          </w:p>
        </w:tc>
        <w:tc>
          <w:tcPr>
            <w:tcW w:w="1701" w:type="dxa"/>
            <w:tcBorders>
              <w:top w:val="nil"/>
              <w:left w:val="nil"/>
              <w:bottom w:val="single" w:sz="4" w:space="0" w:color="auto"/>
              <w:right w:val="single" w:sz="4" w:space="0" w:color="auto"/>
            </w:tcBorders>
            <w:noWrap/>
            <w:vAlign w:val="center"/>
            <w:hideMark/>
          </w:tcPr>
          <w:p w:rsidR="001D417C" w:rsidRPr="001D417C" w:rsidRDefault="001D417C" w:rsidP="001D417C">
            <w:pPr>
              <w:rPr>
                <w:b/>
              </w:rPr>
            </w:pPr>
            <w:r w:rsidRPr="001D417C">
              <w:rPr>
                <w:b/>
              </w:rPr>
              <w:t> </w:t>
            </w:r>
          </w:p>
        </w:tc>
        <w:tc>
          <w:tcPr>
            <w:tcW w:w="11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969,57</w:t>
            </w:r>
          </w:p>
        </w:tc>
      </w:tr>
      <w:tr w:rsidR="001D417C" w:rsidRPr="001D5C9D" w:rsidTr="001D417C">
        <w:trPr>
          <w:trHeight w:val="439"/>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4993"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tuyến đường HL 01 (Giang- Viên- Lĩnh) đoạn qua thôn An Tiên, xã Xuân Giang</w:t>
            </w:r>
          </w:p>
        </w:tc>
        <w:tc>
          <w:tcPr>
            <w:tcW w:w="992" w:type="dxa"/>
            <w:tcBorders>
              <w:top w:val="nil"/>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820" w:type="dxa"/>
            <w:vMerge w:val="restart"/>
            <w:tcBorders>
              <w:top w:val="nil"/>
              <w:left w:val="single" w:sz="4" w:space="0" w:color="auto"/>
              <w:bottom w:val="single" w:sz="4" w:space="0" w:color="000000"/>
              <w:right w:val="single" w:sz="4" w:space="0" w:color="auto"/>
            </w:tcBorders>
            <w:noWrap/>
            <w:vAlign w:val="center"/>
            <w:hideMark/>
          </w:tcPr>
          <w:p w:rsidR="001D417C" w:rsidRPr="001D5C9D" w:rsidRDefault="001D417C" w:rsidP="001D417C">
            <w:r w:rsidRPr="001D5C9D">
              <w:t>2</w:t>
            </w:r>
          </w:p>
        </w:tc>
        <w:tc>
          <w:tcPr>
            <w:tcW w:w="4993" w:type="dxa"/>
            <w:vMerge w:val="restart"/>
            <w:tcBorders>
              <w:top w:val="nil"/>
              <w:left w:val="single" w:sz="4" w:space="0" w:color="auto"/>
              <w:bottom w:val="single" w:sz="4" w:space="0" w:color="000000"/>
              <w:right w:val="single" w:sz="4" w:space="0" w:color="auto"/>
            </w:tcBorders>
            <w:vAlign w:val="center"/>
            <w:hideMark/>
          </w:tcPr>
          <w:p w:rsidR="001D417C" w:rsidRPr="001D5C9D" w:rsidRDefault="001D417C" w:rsidP="001D417C">
            <w:r w:rsidRPr="001D5C9D">
              <w:t>Đường 70 nối QL 1A với QL ven biển (HL6)</w:t>
            </w:r>
          </w:p>
        </w:tc>
        <w:tc>
          <w:tcPr>
            <w:tcW w:w="992" w:type="dxa"/>
            <w:tcBorders>
              <w:top w:val="nil"/>
              <w:left w:val="nil"/>
              <w:bottom w:val="nil"/>
              <w:right w:val="single" w:sz="4" w:space="0" w:color="auto"/>
            </w:tcBorders>
            <w:vAlign w:val="center"/>
            <w:hideMark/>
          </w:tcPr>
          <w:p w:rsidR="001D417C" w:rsidRPr="001D5C9D" w:rsidRDefault="001D417C" w:rsidP="001D417C">
            <w:r w:rsidRPr="001D5C9D">
              <w:t>DGT</w:t>
            </w:r>
          </w:p>
        </w:tc>
        <w:tc>
          <w:tcPr>
            <w:tcW w:w="1701" w:type="dxa"/>
            <w:tcBorders>
              <w:top w:val="nil"/>
              <w:left w:val="nil"/>
              <w:bottom w:val="nil"/>
              <w:right w:val="single" w:sz="4" w:space="0" w:color="auto"/>
            </w:tcBorders>
            <w:vAlign w:val="center"/>
            <w:hideMark/>
          </w:tcPr>
          <w:p w:rsidR="001D417C" w:rsidRPr="001D5C9D" w:rsidRDefault="001D417C" w:rsidP="001D417C">
            <w:r w:rsidRPr="001D5C9D">
              <w:t>Xã Xuân Viên</w:t>
            </w:r>
          </w:p>
        </w:tc>
        <w:tc>
          <w:tcPr>
            <w:tcW w:w="1180" w:type="dxa"/>
            <w:tcBorders>
              <w:top w:val="nil"/>
              <w:left w:val="nil"/>
              <w:bottom w:val="nil"/>
              <w:right w:val="single" w:sz="4" w:space="0" w:color="auto"/>
            </w:tcBorders>
            <w:vAlign w:val="center"/>
            <w:hideMark/>
          </w:tcPr>
          <w:p w:rsidR="001D417C" w:rsidRPr="001D5C9D" w:rsidRDefault="001D417C" w:rsidP="001D417C">
            <w:r w:rsidRPr="001D5C9D">
              <w:t>39,50</w:t>
            </w:r>
          </w:p>
        </w:tc>
      </w:tr>
      <w:tr w:rsidR="001D417C" w:rsidRPr="001D5C9D" w:rsidTr="001D417C">
        <w:trPr>
          <w:trHeight w:val="300"/>
        </w:trPr>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c>
          <w:tcPr>
            <w:tcW w:w="992" w:type="dxa"/>
            <w:tcBorders>
              <w:top w:val="single" w:sz="4" w:space="0" w:color="auto"/>
              <w:left w:val="nil"/>
              <w:bottom w:val="nil"/>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nil"/>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nil"/>
              <w:right w:val="single" w:sz="4" w:space="0" w:color="auto"/>
            </w:tcBorders>
            <w:vAlign w:val="center"/>
            <w:hideMark/>
          </w:tcPr>
          <w:p w:rsidR="001D417C" w:rsidRPr="001D5C9D" w:rsidRDefault="001D417C" w:rsidP="001D417C">
            <w:r w:rsidRPr="001D5C9D">
              <w:t>11,00</w:t>
            </w:r>
          </w:p>
        </w:tc>
      </w:tr>
      <w:tr w:rsidR="001D417C" w:rsidRPr="001D5C9D" w:rsidTr="001D417C">
        <w:trPr>
          <w:trHeight w:val="300"/>
        </w:trPr>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c>
          <w:tcPr>
            <w:tcW w:w="992" w:type="dxa"/>
            <w:tcBorders>
              <w:top w:val="single" w:sz="4" w:space="0" w:color="auto"/>
              <w:left w:val="nil"/>
              <w:bottom w:val="nil"/>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nil"/>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nil"/>
              <w:right w:val="single" w:sz="4" w:space="0" w:color="auto"/>
            </w:tcBorders>
            <w:vAlign w:val="center"/>
            <w:hideMark/>
          </w:tcPr>
          <w:p w:rsidR="001D417C" w:rsidRPr="001D5C9D" w:rsidRDefault="001D417C" w:rsidP="001D417C">
            <w:r w:rsidRPr="001D5C9D">
              <w:t>5,50</w:t>
            </w:r>
          </w:p>
        </w:tc>
      </w:tr>
      <w:tr w:rsidR="001D417C" w:rsidRPr="001D5C9D" w:rsidTr="001D417C">
        <w:trPr>
          <w:trHeight w:val="300"/>
        </w:trPr>
        <w:tc>
          <w:tcPr>
            <w:tcW w:w="820" w:type="dxa"/>
            <w:vMerge w:val="restart"/>
            <w:tcBorders>
              <w:top w:val="nil"/>
              <w:left w:val="single" w:sz="4" w:space="0" w:color="auto"/>
              <w:bottom w:val="single" w:sz="4" w:space="0" w:color="000000"/>
              <w:right w:val="single" w:sz="4" w:space="0" w:color="auto"/>
            </w:tcBorders>
            <w:noWrap/>
            <w:vAlign w:val="center"/>
            <w:hideMark/>
          </w:tcPr>
          <w:p w:rsidR="001D417C" w:rsidRPr="001D5C9D" w:rsidRDefault="001D417C" w:rsidP="001D417C">
            <w:r w:rsidRPr="001D5C9D">
              <w:t>3</w:t>
            </w:r>
          </w:p>
        </w:tc>
        <w:tc>
          <w:tcPr>
            <w:tcW w:w="4993" w:type="dxa"/>
            <w:vMerge w:val="restart"/>
            <w:tcBorders>
              <w:top w:val="nil"/>
              <w:left w:val="single" w:sz="4" w:space="0" w:color="auto"/>
              <w:bottom w:val="single" w:sz="4" w:space="0" w:color="000000"/>
              <w:right w:val="single" w:sz="4" w:space="0" w:color="auto"/>
            </w:tcBorders>
            <w:vAlign w:val="center"/>
            <w:hideMark/>
          </w:tcPr>
          <w:p w:rsidR="001D417C" w:rsidRPr="001D5C9D" w:rsidRDefault="001D417C" w:rsidP="001D417C">
            <w:r w:rsidRPr="001D5C9D">
              <w:t xml:space="preserve"> Đường Mỹ - Hoa (HL-03)  </w:t>
            </w:r>
          </w:p>
        </w:tc>
        <w:tc>
          <w:tcPr>
            <w:tcW w:w="992" w:type="dxa"/>
            <w:tcBorders>
              <w:top w:val="single" w:sz="4" w:space="0" w:color="auto"/>
              <w:left w:val="nil"/>
              <w:bottom w:val="nil"/>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2,70</w:t>
            </w:r>
          </w:p>
        </w:tc>
      </w:tr>
      <w:tr w:rsidR="001D417C" w:rsidRPr="001D5C9D" w:rsidTr="001D417C">
        <w:trPr>
          <w:trHeight w:val="300"/>
        </w:trPr>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000000"/>
              <w:right w:val="single" w:sz="4" w:space="0" w:color="auto"/>
            </w:tcBorders>
            <w:vAlign w:val="center"/>
            <w:hideMark/>
          </w:tcPr>
          <w:p w:rsidR="001D417C" w:rsidRPr="001D5C9D" w:rsidRDefault="001D417C" w:rsidP="001D417C"/>
        </w:tc>
        <w:tc>
          <w:tcPr>
            <w:tcW w:w="992" w:type="dxa"/>
            <w:tcBorders>
              <w:top w:val="single" w:sz="4" w:space="0" w:color="auto"/>
              <w:left w:val="nil"/>
              <w:bottom w:val="nil"/>
              <w:right w:val="single" w:sz="4" w:space="0" w:color="auto"/>
            </w:tcBorders>
            <w:vAlign w:val="center"/>
            <w:hideMark/>
          </w:tcPr>
          <w:p w:rsidR="001D417C" w:rsidRPr="001D5C9D" w:rsidRDefault="001D417C" w:rsidP="001D417C">
            <w:r w:rsidRPr="001D5C9D">
              <w:t>DGT</w:t>
            </w:r>
          </w:p>
        </w:tc>
        <w:tc>
          <w:tcPr>
            <w:tcW w:w="1701"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2,70</w:t>
            </w:r>
          </w:p>
        </w:tc>
      </w:tr>
      <w:tr w:rsidR="001D417C" w:rsidRPr="001D5C9D" w:rsidTr="001D417C">
        <w:trPr>
          <w:trHeight w:val="300"/>
        </w:trPr>
        <w:tc>
          <w:tcPr>
            <w:tcW w:w="820" w:type="dxa"/>
            <w:vMerge w:val="restart"/>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4</w:t>
            </w:r>
          </w:p>
        </w:tc>
        <w:tc>
          <w:tcPr>
            <w:tcW w:w="4993"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Đường Tiên - Yên (HL-04) </w:t>
            </w:r>
          </w:p>
        </w:tc>
        <w:tc>
          <w:tcPr>
            <w:tcW w:w="992" w:type="dxa"/>
            <w:tcBorders>
              <w:top w:val="single" w:sz="4" w:space="0" w:color="auto"/>
              <w:left w:val="nil"/>
              <w:bottom w:val="nil"/>
              <w:right w:val="single" w:sz="4" w:space="0" w:color="auto"/>
            </w:tcBorders>
            <w:vAlign w:val="center"/>
            <w:hideMark/>
          </w:tcPr>
          <w:p w:rsidR="001D417C" w:rsidRPr="001D5C9D" w:rsidRDefault="001D417C" w:rsidP="001D417C">
            <w:r w:rsidRPr="001D5C9D">
              <w:t>DGT</w:t>
            </w:r>
          </w:p>
        </w:tc>
        <w:tc>
          <w:tcPr>
            <w:tcW w:w="1701" w:type="dxa"/>
            <w:tcBorders>
              <w:top w:val="nil"/>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1,89</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1,89</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Đường Giang - Tiên (HL-08) </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2,57</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2,57</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Đường Ven chân núi Hồng Lĩnh (HL-09) </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2,79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2,79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2,79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2,79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2,79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2,79</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Đường Lam Hồng (HL-11) </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2,61</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2,61</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Đường An - Hồng - Lĩnh (HL-10) </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1,74</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1,74</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1,74</w:t>
            </w:r>
          </w:p>
        </w:tc>
      </w:tr>
      <w:tr w:rsidR="001D417C" w:rsidRPr="001D5C9D" w:rsidTr="001D417C">
        <w:trPr>
          <w:trHeight w:val="300"/>
        </w:trPr>
        <w:tc>
          <w:tcPr>
            <w:tcW w:w="820" w:type="dxa"/>
            <w:vMerge w:val="restart"/>
            <w:tcBorders>
              <w:top w:val="single" w:sz="4" w:space="0" w:color="auto"/>
              <w:left w:val="single" w:sz="4" w:space="0" w:color="auto"/>
              <w:bottom w:val="single" w:sz="4" w:space="0" w:color="000000"/>
              <w:right w:val="single" w:sz="4" w:space="0" w:color="auto"/>
            </w:tcBorders>
            <w:noWrap/>
            <w:vAlign w:val="center"/>
            <w:hideMark/>
          </w:tcPr>
          <w:p w:rsidR="001D417C" w:rsidRPr="001D5C9D" w:rsidRDefault="001D417C" w:rsidP="001D417C">
            <w:r w:rsidRPr="001D5C9D">
              <w:t>9</w:t>
            </w:r>
          </w:p>
        </w:tc>
        <w:tc>
          <w:tcPr>
            <w:tcW w:w="4993" w:type="dxa"/>
            <w:vMerge w:val="restart"/>
            <w:tcBorders>
              <w:top w:val="single" w:sz="4" w:space="0" w:color="auto"/>
              <w:left w:val="single" w:sz="4" w:space="0" w:color="auto"/>
              <w:bottom w:val="single" w:sz="4" w:space="0" w:color="000000"/>
              <w:right w:val="single" w:sz="4" w:space="0" w:color="auto"/>
            </w:tcBorders>
            <w:vAlign w:val="center"/>
            <w:hideMark/>
          </w:tcPr>
          <w:p w:rsidR="001D417C" w:rsidRPr="001D5C9D" w:rsidRDefault="001D417C" w:rsidP="001D417C">
            <w:r w:rsidRPr="001D5C9D">
              <w:t>Đường Tiên - Mỹ (HL-12)</w:t>
            </w:r>
          </w:p>
        </w:tc>
        <w:tc>
          <w:tcPr>
            <w:tcW w:w="992" w:type="dxa"/>
            <w:tcBorders>
              <w:top w:val="single" w:sz="4" w:space="0" w:color="auto"/>
              <w:left w:val="nil"/>
              <w:bottom w:val="nil"/>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nil"/>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nil"/>
              <w:right w:val="single" w:sz="4" w:space="0" w:color="auto"/>
            </w:tcBorders>
            <w:noWrap/>
            <w:vAlign w:val="center"/>
            <w:hideMark/>
          </w:tcPr>
          <w:p w:rsidR="001D417C" w:rsidRPr="001D5C9D" w:rsidRDefault="001D417C" w:rsidP="001D417C">
            <w:r w:rsidRPr="001D5C9D">
              <w:t>1,13</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1,13</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Đường An - Giang - Tiên - Yên (HL-13) </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1,62</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1,62</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1,62</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1,62</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Nâng cấp tuyến đường liên xã An - Viên - Mỹ - Thành</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1,20</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1,20</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1,20</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0,90</w:t>
            </w:r>
          </w:p>
        </w:tc>
      </w:tr>
      <w:tr w:rsidR="001D417C" w:rsidRPr="001D5C9D" w:rsidTr="001D417C">
        <w:trPr>
          <w:trHeight w:val="27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Nâng cấp tuyến đường giao thông liên xã Hải-Yên-Thành, huyện Nghi Xuân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0,88</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0,88</w:t>
            </w:r>
          </w:p>
        </w:tc>
      </w:tr>
      <w:tr w:rsidR="001D417C" w:rsidRPr="001D5C9D" w:rsidTr="001D417C">
        <w:trPr>
          <w:trHeight w:val="27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13</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Nâng cấp tuyến đường nối thị trấn Tiên Điền- Đền thờ Nguyễn Công Trứ-xã Xuân Mỹ</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0,31</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1,92</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0,60</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Nâng cấp, mở rộng tuyến đường Hải - Hội, huyện Nghi Xuân (HL-14) </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3,32</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1,17</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1,66</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2,85</w:t>
            </w:r>
          </w:p>
        </w:tc>
      </w:tr>
      <w:tr w:rsidR="001D417C" w:rsidRPr="001D5C9D" w:rsidTr="001D417C">
        <w:trPr>
          <w:trHeight w:val="381"/>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Nâng cấp tuyến đường giao thông liên xã Phổ - Hải - Yên, huyện Nghi Xuân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1,08</w:t>
            </w:r>
          </w:p>
        </w:tc>
      </w:tr>
      <w:tr w:rsidR="001D417C" w:rsidRPr="001D5C9D" w:rsidTr="001D417C">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0,40</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w:t>
            </w:r>
          </w:p>
        </w:tc>
        <w:tc>
          <w:tcPr>
            <w:tcW w:w="4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Hạ tầng trong quy hoạch các vùng dân cư của 17 xã, TT</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Xã Xuân Hải </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Xã Xuân Hồng </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28,89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23,89</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đường Từ anh Đức - xã Xuân Yên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đường giao thôn nôi đồng thôn Thanh Phú</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0,90</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tuyến đường qua khu xử lý rác thải tại xã Xuân Thành, huyện Nghi Xuân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Hạ tầng khu di lịch biển Xuân Thành</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6,19</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Từ ngã tư Xuân Thành đến cầu Đồng Hội</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8,30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22</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Đường Vân Hải - Xuân Sơn (HL-06) </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3,96</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23</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Mở rộng đường từ ông Hông đến ông Thới (thôn Thịnh Mỹ)</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0,80</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24</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xây dựng giao thông, công trình công cộng và hạ tầng kỹ thuật đô thị (QH đô thị Xuân Hội và Đan Trường)</w:t>
            </w:r>
          </w:p>
        </w:tc>
        <w:tc>
          <w:tcPr>
            <w:tcW w:w="992"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ĐanTrường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31,10</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25</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xây dựng giao thông, công trình công cộng và hạ tầng kỹ thuật đô thị (QH đô thị Đan Trường và xuân phổ)</w:t>
            </w:r>
          </w:p>
        </w:tc>
        <w:tc>
          <w:tcPr>
            <w:tcW w:w="992"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ĐanTrường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40,33</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26</w:t>
            </w:r>
          </w:p>
        </w:tc>
        <w:tc>
          <w:tcPr>
            <w:tcW w:w="4993" w:type="dxa"/>
            <w:tcBorders>
              <w:top w:val="single" w:sz="4" w:space="0" w:color="auto"/>
              <w:left w:val="nil"/>
              <w:bottom w:val="single" w:sz="4" w:space="0" w:color="auto"/>
              <w:right w:val="nil"/>
            </w:tcBorders>
            <w:vAlign w:val="center"/>
            <w:hideMark/>
          </w:tcPr>
          <w:p w:rsidR="001D417C" w:rsidRPr="001D5C9D" w:rsidRDefault="001D417C" w:rsidP="001D417C">
            <w:r w:rsidRPr="001D5C9D">
              <w:t>QH đường trục xã từ trường Tiểu học xã Xuân Đan cũ đến thôn Trường Châu)</w:t>
            </w:r>
          </w:p>
        </w:tc>
        <w:tc>
          <w:tcPr>
            <w:tcW w:w="99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0,44</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27</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xây dựng giao thông, công trình công cộng và hạ tầng kỹ thuật đô thị (QH đô thị Park City)</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12,6</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28</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xây dựng giao thông, công trình công cộng và hạ tầng kỹ thuật đô thị (QH đô thị Xuân Hội và Đan Trường)</w:t>
            </w:r>
          </w:p>
        </w:tc>
        <w:tc>
          <w:tcPr>
            <w:tcW w:w="992"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Hội</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152,96</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29</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Đường giao thông nội thôn xã Xuân Hội</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2,03</w:t>
            </w:r>
          </w:p>
        </w:tc>
      </w:tr>
      <w:tr w:rsidR="001D417C" w:rsidRPr="001D5C9D" w:rsidTr="001D417C">
        <w:trPr>
          <w:trHeight w:val="6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30</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xây dựng giao thông, công trình công cộng và hạ tầng kỹ thuật đô thị (QH đô thị Đan Trường và xuân phổ)</w:t>
            </w:r>
          </w:p>
        </w:tc>
        <w:tc>
          <w:tcPr>
            <w:tcW w:w="992"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Phổ</w:t>
            </w:r>
          </w:p>
        </w:tc>
        <w:tc>
          <w:tcPr>
            <w:tcW w:w="11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20,00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31</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đường giao thông nội đồng</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1,50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32</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mở rộng đường vào nghĩa trang thôn Hợp Thuận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0,60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33</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Bến Giang Đình</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34</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đường gom</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13,30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35</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các tuyến đường nội thị của TT Tiên Điền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7,30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36</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tuyến đường giao thông trục xã 04 Viên Lĩnh</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37</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Bến xe Nghi Xuân (Phía đông dự án Công ty 185)</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38</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các tuyến đường nội thị của TT Xuân An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39</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Đường ven chân núi Hồng Lĩnh</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12,00</w:t>
            </w:r>
          </w:p>
        </w:tc>
      </w:tr>
      <w:tr w:rsidR="001D417C" w:rsidRPr="001D5C9D" w:rsidTr="001D417C">
        <w:trPr>
          <w:trHeight w:val="9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40</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Hạ tầng (Khu đô thị sinh thái, du lịch, vui chơi giải trí Đảo Xuân Giang 2 và vùng ven sông Lam, từ thị trấn Xuân An đến xã Xuân Giang)</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15,20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41</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Hạ tầng khu đô thị mới Xuân An giai đoạn 2</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27,00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42</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Hạ tầng khu đô thị Nam bờ sông Lam 1</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1,20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43</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Hạ tầng khu đô thị Nam bờ sông Lam 2</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3,20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44</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Đường vào khu dân cư xóm Lần, TDP 4</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0,31</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45</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Đường quy hoạch qua khu dân cư TDP 10</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1,08</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46</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từ khu đô thị mới Xuân An đi Xuân Giang</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5,95</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47</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mở rộng đường Ngụy Khắc Đản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2,69</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48</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mở rộng đường Nguyễn Khản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3,75</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49</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mở rộng đường Nguyễn Xí</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4,20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50</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mở rộng đường Gia Lách</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10,75</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51</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mở rộng đường Xô viết Nghệ Tĩnh</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2,64</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52</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bến xe huyện Nghi Xuân tại Xã Xuân Hải</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53</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Nâng cấp các tuyến đường giao thông liên thôn và ngõ xóm</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1,50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54</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Hạ tầng khu đô thị Xuân Yên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55</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Đường giao thông nông thôn</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56</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bải đậu xe Đền Chợ Củi</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57</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Bãi đậu xe đền chợ củi( Đồng vạn, thôn 1)</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0,70</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58</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Khu đô thị Xuân Hồng (đất giao thông)</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10,00</w:t>
            </w:r>
          </w:p>
        </w:tc>
      </w:tr>
      <w:tr w:rsidR="001D417C" w:rsidRPr="001D5C9D" w:rsidTr="001D417C">
        <w:trPr>
          <w:trHeight w:val="375"/>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59</w:t>
            </w:r>
          </w:p>
        </w:tc>
        <w:tc>
          <w:tcPr>
            <w:tcW w:w="4993"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Đường nối QL1A tới bãi đậu xe Khu di tích lịch sử văn hóa Quốc Gia đền chợ Củi, xã Xuân Hồng</w:t>
            </w:r>
          </w:p>
        </w:tc>
        <w:tc>
          <w:tcPr>
            <w:tcW w:w="992"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DGT</w:t>
            </w:r>
          </w:p>
        </w:tc>
        <w:tc>
          <w:tcPr>
            <w:tcW w:w="170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bl>
    <w:p w:rsidR="001D417C" w:rsidRPr="001D5C9D" w:rsidRDefault="001D417C" w:rsidP="001D417C"/>
    <w:p w:rsidR="001D417C" w:rsidRPr="001D417C" w:rsidRDefault="001D417C" w:rsidP="001D417C">
      <w:pPr>
        <w:rPr>
          <w:b/>
          <w:sz w:val="28"/>
          <w:szCs w:val="28"/>
        </w:rPr>
      </w:pPr>
      <w:r w:rsidRPr="001D417C">
        <w:rPr>
          <w:b/>
          <w:sz w:val="28"/>
          <w:szCs w:val="28"/>
        </w:rPr>
        <w:t>2.2.10. Đất thủy lợi</w:t>
      </w:r>
    </w:p>
    <w:p w:rsidR="001D417C" w:rsidRPr="001D417C" w:rsidRDefault="001D417C" w:rsidP="001D417C">
      <w:pPr>
        <w:ind w:firstLine="720"/>
        <w:rPr>
          <w:sz w:val="28"/>
          <w:szCs w:val="28"/>
          <w:lang w:val="nl-NL"/>
        </w:rPr>
      </w:pPr>
      <w:r w:rsidRPr="001D417C">
        <w:rPr>
          <w:sz w:val="28"/>
          <w:szCs w:val="28"/>
        </w:rPr>
        <w:t>Theo định hướng quy hoạch đất thủy lợi trên địa bàn huyện Nghi Xuân thời kỳ 2021-2030 quy hoạch với tổng diện tích là 102,76 ha. Cụ thể:</w:t>
      </w:r>
    </w:p>
    <w:tbl>
      <w:tblPr>
        <w:tblW w:w="9630" w:type="dxa"/>
        <w:tblInd w:w="-252" w:type="dxa"/>
        <w:tblLook w:val="04A0" w:firstRow="1" w:lastRow="0" w:firstColumn="1" w:lastColumn="0" w:noHBand="0" w:noVBand="1"/>
      </w:tblPr>
      <w:tblGrid>
        <w:gridCol w:w="820"/>
        <w:gridCol w:w="5120"/>
        <w:gridCol w:w="820"/>
        <w:gridCol w:w="1080"/>
        <w:gridCol w:w="1790"/>
      </w:tblGrid>
      <w:tr w:rsidR="001D417C" w:rsidRPr="001D5C9D" w:rsidTr="001D417C">
        <w:trPr>
          <w:trHeight w:val="527"/>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STT</w:t>
            </w:r>
          </w:p>
        </w:tc>
        <w:tc>
          <w:tcPr>
            <w:tcW w:w="51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c>
          <w:tcPr>
            <w:tcW w:w="179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 xml:space="preserve">Xã, thị trấn </w:t>
            </w:r>
          </w:p>
        </w:tc>
      </w:tr>
      <w:tr w:rsidR="001D417C" w:rsidRPr="001D5C9D" w:rsidTr="001D417C">
        <w:trPr>
          <w:trHeight w:val="237"/>
        </w:trPr>
        <w:tc>
          <w:tcPr>
            <w:tcW w:w="820" w:type="dxa"/>
            <w:tcBorders>
              <w:top w:val="nil"/>
              <w:left w:val="single" w:sz="4" w:space="0" w:color="auto"/>
              <w:bottom w:val="single" w:sz="4" w:space="0" w:color="auto"/>
              <w:right w:val="single" w:sz="4" w:space="0" w:color="auto"/>
            </w:tcBorders>
            <w:noWrap/>
            <w:vAlign w:val="center"/>
          </w:tcPr>
          <w:p w:rsidR="001D417C" w:rsidRPr="001D417C" w:rsidRDefault="001D417C" w:rsidP="001D417C">
            <w:pPr>
              <w:rPr>
                <w:b/>
              </w:rPr>
            </w:pPr>
          </w:p>
        </w:tc>
        <w:tc>
          <w:tcPr>
            <w:tcW w:w="512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820" w:type="dxa"/>
            <w:tcBorders>
              <w:top w:val="nil"/>
              <w:left w:val="nil"/>
              <w:bottom w:val="single" w:sz="4" w:space="0" w:color="auto"/>
              <w:right w:val="single" w:sz="4" w:space="0" w:color="auto"/>
            </w:tcBorders>
            <w:noWrap/>
            <w:vAlign w:val="center"/>
            <w:hideMark/>
          </w:tcPr>
          <w:p w:rsidR="001D417C" w:rsidRPr="001D417C" w:rsidRDefault="001D417C" w:rsidP="001D417C">
            <w:pPr>
              <w:rPr>
                <w:b/>
              </w:rPr>
            </w:pPr>
            <w:r w:rsidRPr="001D417C">
              <w:rPr>
                <w:b/>
              </w:rPr>
              <w:t> </w:t>
            </w:r>
          </w:p>
        </w:tc>
        <w:tc>
          <w:tcPr>
            <w:tcW w:w="10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102,76</w:t>
            </w:r>
          </w:p>
        </w:tc>
        <w:tc>
          <w:tcPr>
            <w:tcW w:w="179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Hồ Cao Sơn</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3,10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Khu neo đậu tránh trú bão cho tàu cá Cửa Hội</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20,00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r>
      <w:tr w:rsidR="001D417C" w:rsidRPr="001D5C9D" w:rsidTr="001D417C">
        <w:trPr>
          <w:trHeight w:val="433"/>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Tuyến đê biển huyện Nghi Xuân giai đoạn 2 đoạn từ K27+00-K32+693.87</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5,90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00"/>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120"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nâng cấp tuyến đê Hội Thống đoạn từ Km0.00-Km5+0.00 (giai đoạn 2)</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0,32</w:t>
            </w:r>
          </w:p>
        </w:tc>
        <w:tc>
          <w:tcPr>
            <w:tcW w:w="179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r>
      <w:tr w:rsidR="001D417C" w:rsidRPr="001D5C9D" w:rsidTr="001D417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0,40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r>
      <w:tr w:rsidR="001D417C" w:rsidRPr="001D5C9D" w:rsidTr="001D417C">
        <w:trPr>
          <w:trHeight w:val="300"/>
        </w:trPr>
        <w:tc>
          <w:tcPr>
            <w:tcW w:w="8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1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Xử lý ngập úng vùng đất sản xuất NN khu CN Gia Lách </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1,10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1,70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27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Kênh mương thuỷ lợi nội đồng, kênh mương thoát nước trong các khu dân cư</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17,76</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TT Tiên Điền</w:t>
            </w:r>
          </w:p>
        </w:tc>
      </w:tr>
      <w:tr w:rsidR="001D417C" w:rsidRPr="001D5C9D" w:rsidTr="001D417C">
        <w:trPr>
          <w:trHeight w:val="300"/>
        </w:trPr>
        <w:tc>
          <w:tcPr>
            <w:tcW w:w="8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1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Nạo vét và nâng cấp rào Mỹ Dương</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4,30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4,30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4,30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8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8</w:t>
            </w:r>
          </w:p>
        </w:tc>
        <w:tc>
          <w:tcPr>
            <w:tcW w:w="51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Nâng cấp tuyến đê biển huyện Nghi Xuân (đoạn K27+00 đến K37+411) từ ngã tư Cổ Đạm đến đê Đại Đồng xã Cương Gián, huyện Nghi Xuân</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7,62</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7,61</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đập Đồng Trày thôn Nam Viên</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1,50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81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10</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đường bê tông và hệ thống mương tưới tiêu dự án hiện đại hóa ngành nông nghiệp và tăng cường tính chống chịu vùng ven biển tỉnh Hà Tĩnh</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8,44</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15 xã huyện Nghi Xuân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mở rộng đất thủy lợi</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0,50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12</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Củng cố nâng cấp tuyến đê Song Nam</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2,31</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262"/>
        </w:trPr>
        <w:tc>
          <w:tcPr>
            <w:tcW w:w="8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13</w:t>
            </w:r>
          </w:p>
        </w:tc>
        <w:tc>
          <w:tcPr>
            <w:tcW w:w="512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Từ K17 +800 đến K27 ( tù Đan Trường đến Cổ Đạm)</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2,20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266"/>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1,20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r>
      <w:tr w:rsidR="001D417C" w:rsidRPr="001D5C9D" w:rsidTr="001D417C">
        <w:trPr>
          <w:trHeight w:val="114"/>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2,30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Thành</w:t>
            </w:r>
          </w:p>
        </w:tc>
      </w:tr>
      <w:tr w:rsidR="001D417C" w:rsidRPr="001D5C9D" w:rsidTr="001D417C">
        <w:trPr>
          <w:trHeight w:val="26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2,10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r>
      <w:tr w:rsidR="001D417C" w:rsidRPr="001D5C9D" w:rsidTr="001D417C">
        <w:trPr>
          <w:trHeight w:val="136"/>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2,80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r>
      <w:tr w:rsidR="001D417C" w:rsidRPr="001D5C9D" w:rsidTr="001D417C">
        <w:trPr>
          <w:trHeight w:val="131"/>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DTL</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1,00</w:t>
            </w:r>
          </w:p>
        </w:tc>
        <w:tc>
          <w:tcPr>
            <w:tcW w:w="179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r>
    </w:tbl>
    <w:p w:rsidR="001D417C" w:rsidRPr="001D417C" w:rsidRDefault="001D417C" w:rsidP="001D417C">
      <w:pPr>
        <w:rPr>
          <w:b/>
          <w:sz w:val="28"/>
          <w:szCs w:val="28"/>
        </w:rPr>
      </w:pPr>
      <w:r w:rsidRPr="001D417C">
        <w:rPr>
          <w:b/>
          <w:sz w:val="28"/>
          <w:szCs w:val="28"/>
        </w:rPr>
        <w:t>2.2.11. Đất cơ sở giáo dục và đào tạo</w:t>
      </w:r>
    </w:p>
    <w:p w:rsidR="001D417C" w:rsidRPr="001D417C" w:rsidRDefault="001D417C" w:rsidP="001D417C">
      <w:pPr>
        <w:ind w:firstLine="720"/>
        <w:rPr>
          <w:sz w:val="28"/>
          <w:szCs w:val="28"/>
          <w:lang w:val="nl-NL"/>
        </w:rPr>
      </w:pPr>
      <w:r w:rsidRPr="001D417C">
        <w:rPr>
          <w:sz w:val="28"/>
          <w:szCs w:val="28"/>
        </w:rPr>
        <w:lastRenderedPageBreak/>
        <w:t>Theo định hướng quy hoạch đất cơ sở giáo dục và đào tạo trên địa bàn huyện Nghi Xuân thời kỳ 2021-2030 quy hoạch 14 vị trí, với tổng diện tích là 5,09 ha. Cụ thể:</w:t>
      </w:r>
    </w:p>
    <w:tbl>
      <w:tblPr>
        <w:tblW w:w="9721" w:type="dxa"/>
        <w:tblInd w:w="-252" w:type="dxa"/>
        <w:tblLook w:val="04A0" w:firstRow="1" w:lastRow="0" w:firstColumn="1" w:lastColumn="0" w:noHBand="0" w:noVBand="1"/>
      </w:tblPr>
      <w:tblGrid>
        <w:gridCol w:w="656"/>
        <w:gridCol w:w="5194"/>
        <w:gridCol w:w="980"/>
        <w:gridCol w:w="1810"/>
        <w:gridCol w:w="1081"/>
      </w:tblGrid>
      <w:tr w:rsidR="001D417C" w:rsidRPr="001D5C9D" w:rsidTr="001D417C">
        <w:trPr>
          <w:trHeight w:val="675"/>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1D417C" w:rsidRDefault="001D417C" w:rsidP="001D417C">
            <w:pPr>
              <w:rPr>
                <w:b/>
              </w:rPr>
            </w:pPr>
            <w:r w:rsidRPr="001D417C">
              <w:rPr>
                <w:b/>
              </w:rPr>
              <w:t>TT</w:t>
            </w:r>
          </w:p>
        </w:tc>
        <w:tc>
          <w:tcPr>
            <w:tcW w:w="5194"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Loại đất</w:t>
            </w:r>
          </w:p>
        </w:tc>
        <w:tc>
          <w:tcPr>
            <w:tcW w:w="1810"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Xã, thị trấn</w:t>
            </w:r>
          </w:p>
        </w:tc>
        <w:tc>
          <w:tcPr>
            <w:tcW w:w="1081" w:type="dxa"/>
            <w:tcBorders>
              <w:top w:val="single" w:sz="4" w:space="0" w:color="auto"/>
              <w:left w:val="nil"/>
              <w:bottom w:val="single" w:sz="4" w:space="0" w:color="auto"/>
              <w:right w:val="single" w:sz="4" w:space="0" w:color="auto"/>
            </w:tcBorders>
            <w:vAlign w:val="center"/>
            <w:hideMark/>
          </w:tcPr>
          <w:p w:rsidR="001D417C" w:rsidRPr="001D417C" w:rsidRDefault="001D417C" w:rsidP="001D417C">
            <w:pPr>
              <w:rPr>
                <w:b/>
              </w:rPr>
            </w:pPr>
            <w:r w:rsidRPr="001D417C">
              <w:rPr>
                <w:b/>
              </w:rPr>
              <w:t>Diện tích (ha)</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tcPr>
          <w:p w:rsidR="001D417C" w:rsidRPr="001D417C" w:rsidRDefault="001D417C" w:rsidP="001D417C">
            <w:pPr>
              <w:rPr>
                <w:b/>
              </w:rPr>
            </w:pPr>
          </w:p>
        </w:tc>
        <w:tc>
          <w:tcPr>
            <w:tcW w:w="5194"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Tổng</w:t>
            </w:r>
          </w:p>
        </w:tc>
        <w:tc>
          <w:tcPr>
            <w:tcW w:w="98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810"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 </w:t>
            </w:r>
          </w:p>
        </w:tc>
        <w:tc>
          <w:tcPr>
            <w:tcW w:w="1081" w:type="dxa"/>
            <w:tcBorders>
              <w:top w:val="nil"/>
              <w:left w:val="nil"/>
              <w:bottom w:val="single" w:sz="4" w:space="0" w:color="auto"/>
              <w:right w:val="single" w:sz="4" w:space="0" w:color="auto"/>
            </w:tcBorders>
            <w:vAlign w:val="center"/>
            <w:hideMark/>
          </w:tcPr>
          <w:p w:rsidR="001D417C" w:rsidRPr="001D417C" w:rsidRDefault="001D417C" w:rsidP="001D417C">
            <w:pPr>
              <w:rPr>
                <w:b/>
              </w:rPr>
            </w:pPr>
            <w:r w:rsidRPr="001D417C">
              <w:rPr>
                <w:b/>
              </w:rPr>
              <w:t>5,09</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trường mầm non xã Xuân Giang</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Xã Xuân Giang </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trường mầm non tư thục xã Xuân Giang</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Xã Xuân Giang </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0,77</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3</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rông trường mầm non xã Xuân Mỹ</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Xã Xuân Mỹ </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4</w:t>
            </w:r>
          </w:p>
        </w:tc>
        <w:tc>
          <w:tcPr>
            <w:tcW w:w="5194" w:type="dxa"/>
            <w:tcBorders>
              <w:top w:val="nil"/>
              <w:left w:val="nil"/>
              <w:bottom w:val="single" w:sz="4" w:space="0" w:color="auto"/>
              <w:right w:val="single" w:sz="4" w:space="0" w:color="auto"/>
            </w:tcBorders>
            <w:noWrap/>
            <w:vAlign w:val="bottom"/>
            <w:hideMark/>
          </w:tcPr>
          <w:p w:rsidR="001D417C" w:rsidRPr="001D5C9D" w:rsidRDefault="001D417C" w:rsidP="001D417C">
            <w:r w:rsidRPr="001D5C9D">
              <w:t>QH trường mần non tư thục thôn Ninh Hoà</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0,48</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5</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trường mầm Non</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6</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trường THCS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0,80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7</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MR trường tiểu học TT Tiên Điền (Điểm 1)</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0,50</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MR trường THCS Nguyễn Trãi</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08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MR trường mầm non (Điểm 2)</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11</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MR trường THCS Xuân Lĩnh</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0,40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12</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MR trường mầm non Xuân Hải</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0,25</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13</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trường tiểu học</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0,40</w:t>
            </w:r>
          </w:p>
        </w:tc>
      </w:tr>
      <w:tr w:rsidR="001D417C" w:rsidRPr="001D5C9D" w:rsidTr="001D417C">
        <w:trPr>
          <w:trHeight w:val="242"/>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14</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MR trường TH Đan Trường</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DGD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081"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bl>
    <w:p w:rsidR="001D417C" w:rsidRPr="008350AE" w:rsidRDefault="001D417C" w:rsidP="001D417C">
      <w:pPr>
        <w:rPr>
          <w:b/>
          <w:sz w:val="28"/>
          <w:szCs w:val="28"/>
        </w:rPr>
      </w:pPr>
      <w:r w:rsidRPr="008350AE">
        <w:rPr>
          <w:b/>
          <w:sz w:val="28"/>
          <w:szCs w:val="28"/>
        </w:rPr>
        <w:t>2.2.12. Đất cơ sở y tế</w:t>
      </w:r>
    </w:p>
    <w:p w:rsidR="001D417C" w:rsidRPr="008350AE" w:rsidRDefault="001D417C" w:rsidP="001D417C">
      <w:pPr>
        <w:ind w:firstLine="720"/>
        <w:rPr>
          <w:sz w:val="28"/>
          <w:szCs w:val="28"/>
          <w:lang w:val="nl-NL"/>
        </w:rPr>
      </w:pPr>
      <w:r w:rsidRPr="008350AE">
        <w:rPr>
          <w:sz w:val="28"/>
          <w:szCs w:val="28"/>
        </w:rPr>
        <w:t>Theo định hướng quy hoạch đất cơ sở y tế trên địa bàn huyện Nghi Xuân thời kỳ 2021-2030 quy hoạch 1 vị trí, với tổng diện tích là 0,08 ha. Cụ thể:</w:t>
      </w:r>
    </w:p>
    <w:tbl>
      <w:tblPr>
        <w:tblW w:w="9720" w:type="dxa"/>
        <w:tblInd w:w="-252" w:type="dxa"/>
        <w:tblLook w:val="04A0" w:firstRow="1" w:lastRow="0" w:firstColumn="1" w:lastColumn="0" w:noHBand="0" w:noVBand="1"/>
      </w:tblPr>
      <w:tblGrid>
        <w:gridCol w:w="656"/>
        <w:gridCol w:w="5194"/>
        <w:gridCol w:w="980"/>
        <w:gridCol w:w="1630"/>
        <w:gridCol w:w="1260"/>
      </w:tblGrid>
      <w:tr w:rsidR="001D417C" w:rsidRPr="001D5C9D" w:rsidTr="001D417C">
        <w:trPr>
          <w:trHeight w:val="675"/>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8350AE" w:rsidRDefault="001D417C" w:rsidP="001D417C">
            <w:pPr>
              <w:rPr>
                <w:b/>
              </w:rPr>
            </w:pPr>
            <w:r w:rsidRPr="008350AE">
              <w:rPr>
                <w:b/>
              </w:rPr>
              <w:t>TT</w:t>
            </w:r>
          </w:p>
        </w:tc>
        <w:tc>
          <w:tcPr>
            <w:tcW w:w="5194" w:type="dxa"/>
            <w:tcBorders>
              <w:top w:val="single" w:sz="4" w:space="0" w:color="auto"/>
              <w:left w:val="nil"/>
              <w:bottom w:val="single" w:sz="4" w:space="0" w:color="auto"/>
              <w:right w:val="single" w:sz="4" w:space="0" w:color="auto"/>
            </w:tcBorders>
            <w:vAlign w:val="center"/>
            <w:hideMark/>
          </w:tcPr>
          <w:p w:rsidR="001D417C" w:rsidRPr="008350AE" w:rsidRDefault="001D417C" w:rsidP="001D417C">
            <w:pPr>
              <w:rPr>
                <w:b/>
              </w:rPr>
            </w:pPr>
            <w:r w:rsidRPr="008350AE">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8350AE" w:rsidRDefault="001D417C" w:rsidP="001D417C">
            <w:pPr>
              <w:rPr>
                <w:b/>
              </w:rPr>
            </w:pPr>
            <w:r w:rsidRPr="008350AE">
              <w:rPr>
                <w:b/>
              </w:rPr>
              <w:t>Loại đất</w:t>
            </w:r>
          </w:p>
        </w:tc>
        <w:tc>
          <w:tcPr>
            <w:tcW w:w="1630" w:type="dxa"/>
            <w:tcBorders>
              <w:top w:val="single" w:sz="4" w:space="0" w:color="auto"/>
              <w:left w:val="nil"/>
              <w:bottom w:val="single" w:sz="4" w:space="0" w:color="auto"/>
              <w:right w:val="single" w:sz="4" w:space="0" w:color="auto"/>
            </w:tcBorders>
            <w:vAlign w:val="center"/>
            <w:hideMark/>
          </w:tcPr>
          <w:p w:rsidR="001D417C" w:rsidRPr="008350AE" w:rsidRDefault="001D417C" w:rsidP="001D417C">
            <w:pPr>
              <w:rPr>
                <w:b/>
              </w:rPr>
            </w:pPr>
            <w:r w:rsidRPr="008350AE">
              <w:rPr>
                <w:b/>
              </w:rPr>
              <w:t>Xã, thị trấn</w:t>
            </w:r>
          </w:p>
        </w:tc>
        <w:tc>
          <w:tcPr>
            <w:tcW w:w="1260" w:type="dxa"/>
            <w:tcBorders>
              <w:top w:val="single" w:sz="4" w:space="0" w:color="auto"/>
              <w:left w:val="nil"/>
              <w:bottom w:val="single" w:sz="4" w:space="0" w:color="auto"/>
              <w:right w:val="single" w:sz="4" w:space="0" w:color="auto"/>
            </w:tcBorders>
            <w:vAlign w:val="center"/>
            <w:hideMark/>
          </w:tcPr>
          <w:p w:rsidR="001D417C" w:rsidRPr="008350AE" w:rsidRDefault="001D417C" w:rsidP="001D417C">
            <w:pPr>
              <w:rPr>
                <w:b/>
              </w:rPr>
            </w:pPr>
            <w:r w:rsidRPr="008350AE">
              <w:rPr>
                <w:b/>
              </w:rPr>
              <w:t>Diện tích (ha)</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tcPr>
          <w:p w:rsidR="001D417C" w:rsidRPr="008350AE" w:rsidRDefault="001D417C" w:rsidP="001D417C">
            <w:pPr>
              <w:rPr>
                <w:b/>
              </w:rPr>
            </w:pPr>
          </w:p>
        </w:tc>
        <w:tc>
          <w:tcPr>
            <w:tcW w:w="5194" w:type="dxa"/>
            <w:tcBorders>
              <w:top w:val="nil"/>
              <w:left w:val="nil"/>
              <w:bottom w:val="single" w:sz="4" w:space="0" w:color="auto"/>
              <w:right w:val="single" w:sz="4" w:space="0" w:color="auto"/>
            </w:tcBorders>
            <w:vAlign w:val="center"/>
            <w:hideMark/>
          </w:tcPr>
          <w:p w:rsidR="001D417C" w:rsidRPr="008350AE" w:rsidRDefault="001D417C" w:rsidP="001D417C">
            <w:pPr>
              <w:rPr>
                <w:b/>
              </w:rPr>
            </w:pPr>
            <w:r w:rsidRPr="008350AE">
              <w:rPr>
                <w:b/>
              </w:rPr>
              <w:t>Tổng</w:t>
            </w:r>
          </w:p>
        </w:tc>
        <w:tc>
          <w:tcPr>
            <w:tcW w:w="980" w:type="dxa"/>
            <w:tcBorders>
              <w:top w:val="nil"/>
              <w:left w:val="nil"/>
              <w:bottom w:val="single" w:sz="4" w:space="0" w:color="auto"/>
              <w:right w:val="single" w:sz="4" w:space="0" w:color="auto"/>
            </w:tcBorders>
            <w:noWrap/>
            <w:vAlign w:val="center"/>
            <w:hideMark/>
          </w:tcPr>
          <w:p w:rsidR="001D417C" w:rsidRPr="008350AE" w:rsidRDefault="001D417C" w:rsidP="001D417C">
            <w:pPr>
              <w:rPr>
                <w:b/>
              </w:rPr>
            </w:pPr>
            <w:r w:rsidRPr="008350AE">
              <w:rPr>
                <w:b/>
              </w:rPr>
              <w:t> </w:t>
            </w:r>
          </w:p>
        </w:tc>
        <w:tc>
          <w:tcPr>
            <w:tcW w:w="1630" w:type="dxa"/>
            <w:tcBorders>
              <w:top w:val="nil"/>
              <w:left w:val="nil"/>
              <w:bottom w:val="single" w:sz="4" w:space="0" w:color="auto"/>
              <w:right w:val="single" w:sz="4" w:space="0" w:color="auto"/>
            </w:tcBorders>
            <w:vAlign w:val="center"/>
            <w:hideMark/>
          </w:tcPr>
          <w:p w:rsidR="001D417C" w:rsidRPr="008350AE" w:rsidRDefault="001D417C" w:rsidP="001D417C">
            <w:pPr>
              <w:rPr>
                <w:b/>
              </w:rPr>
            </w:pPr>
            <w:r w:rsidRPr="008350AE">
              <w:rPr>
                <w:b/>
              </w:rPr>
              <w:t> </w:t>
            </w:r>
          </w:p>
        </w:tc>
        <w:tc>
          <w:tcPr>
            <w:tcW w:w="1260" w:type="dxa"/>
            <w:tcBorders>
              <w:top w:val="nil"/>
              <w:left w:val="nil"/>
              <w:bottom w:val="single" w:sz="4" w:space="0" w:color="auto"/>
              <w:right w:val="single" w:sz="4" w:space="0" w:color="auto"/>
            </w:tcBorders>
            <w:vAlign w:val="center"/>
            <w:hideMark/>
          </w:tcPr>
          <w:p w:rsidR="001D417C" w:rsidRPr="008350AE" w:rsidRDefault="001D417C" w:rsidP="001D417C">
            <w:pPr>
              <w:rPr>
                <w:b/>
              </w:rPr>
            </w:pPr>
            <w:r w:rsidRPr="008350AE">
              <w:rPr>
                <w:b/>
              </w:rPr>
              <w:t>0,08</w:t>
            </w:r>
          </w:p>
        </w:tc>
      </w:tr>
      <w:tr w:rsidR="001D417C" w:rsidRPr="001D5C9D" w:rsidTr="001D417C">
        <w:trPr>
          <w:trHeight w:val="287"/>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MR trạm y tế</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DYT</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260" w:type="dxa"/>
            <w:tcBorders>
              <w:top w:val="nil"/>
              <w:left w:val="nil"/>
              <w:bottom w:val="single" w:sz="4" w:space="0" w:color="auto"/>
              <w:right w:val="single" w:sz="4" w:space="0" w:color="auto"/>
            </w:tcBorders>
            <w:vAlign w:val="center"/>
            <w:hideMark/>
          </w:tcPr>
          <w:p w:rsidR="001D417C" w:rsidRPr="001D5C9D" w:rsidRDefault="001D417C" w:rsidP="001D417C">
            <w:r w:rsidRPr="001D5C9D">
              <w:t>0,08</w:t>
            </w:r>
          </w:p>
        </w:tc>
      </w:tr>
    </w:tbl>
    <w:p w:rsidR="001D417C" w:rsidRPr="00373DFD" w:rsidRDefault="001D417C" w:rsidP="001D417C">
      <w:pPr>
        <w:rPr>
          <w:b/>
        </w:rPr>
      </w:pPr>
      <w:r w:rsidRPr="00373DFD">
        <w:rPr>
          <w:b/>
        </w:rPr>
        <w:t>2.2.13. Đất cơ sở thể dục – thể thao</w:t>
      </w:r>
    </w:p>
    <w:p w:rsidR="001D417C" w:rsidRPr="00373DFD" w:rsidRDefault="001D417C" w:rsidP="00373DFD">
      <w:pPr>
        <w:ind w:firstLine="720"/>
        <w:rPr>
          <w:sz w:val="28"/>
          <w:szCs w:val="28"/>
          <w:lang w:val="nl-NL"/>
        </w:rPr>
      </w:pPr>
      <w:r w:rsidRPr="00373DFD">
        <w:rPr>
          <w:sz w:val="28"/>
          <w:szCs w:val="28"/>
        </w:rPr>
        <w:t>Theo định hướng quy hoạch đất cơ sở thể dục – thể thao trên địa bàn huyện Nghi Xuân thời kỳ 2021-2030 quy hoạch 28 vị trí, với tổng diện tích là 60,98 ha. Cụ thể:</w:t>
      </w:r>
    </w:p>
    <w:tbl>
      <w:tblPr>
        <w:tblW w:w="9730" w:type="dxa"/>
        <w:tblInd w:w="-252" w:type="dxa"/>
        <w:tblLook w:val="04A0" w:firstRow="1" w:lastRow="0" w:firstColumn="1" w:lastColumn="0" w:noHBand="0" w:noVBand="1"/>
      </w:tblPr>
      <w:tblGrid>
        <w:gridCol w:w="820"/>
        <w:gridCol w:w="5030"/>
        <w:gridCol w:w="820"/>
        <w:gridCol w:w="1080"/>
        <w:gridCol w:w="198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STT</w:t>
            </w:r>
          </w:p>
        </w:tc>
        <w:tc>
          <w:tcPr>
            <w:tcW w:w="503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c>
          <w:tcPr>
            <w:tcW w:w="1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Xã, thị trấn </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03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820" w:type="dxa"/>
            <w:tcBorders>
              <w:top w:val="single" w:sz="4" w:space="0" w:color="auto"/>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10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60,98</w:t>
            </w:r>
          </w:p>
        </w:tc>
        <w:tc>
          <w:tcPr>
            <w:tcW w:w="1980" w:type="dxa"/>
            <w:tcBorders>
              <w:top w:val="single" w:sz="4" w:space="0" w:color="auto"/>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Đất thể dục thể thao thôn Trung Lộc</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0,25</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Yên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030"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Sân thể thao TDP 1</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0,1   </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w:t>
            </w:r>
          </w:p>
        </w:tc>
        <w:tc>
          <w:tcPr>
            <w:tcW w:w="5030"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Sân thể thao TDP 2</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0,10   </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w:t>
            </w:r>
          </w:p>
        </w:tc>
        <w:tc>
          <w:tcPr>
            <w:tcW w:w="5030"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Sân thể thao TDP 8A</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0,4   </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w:t>
            </w:r>
          </w:p>
        </w:tc>
        <w:tc>
          <w:tcPr>
            <w:tcW w:w="5030"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Sân thể thao TDP 9</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0,27   </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w:t>
            </w:r>
          </w:p>
        </w:tc>
        <w:tc>
          <w:tcPr>
            <w:tcW w:w="5030"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Sân thể thao TDP 10</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0,87   </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w:t>
            </w:r>
          </w:p>
        </w:tc>
        <w:tc>
          <w:tcPr>
            <w:tcW w:w="5030"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Sân thể thao TDP 11</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0,37   </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3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w:t>
            </w:r>
          </w:p>
        </w:tc>
        <w:tc>
          <w:tcPr>
            <w:tcW w:w="50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thể thao TDP 3,5,6 tại sân vận đông UBND thị</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0,30</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w:t>
            </w:r>
          </w:p>
        </w:tc>
        <w:tc>
          <w:tcPr>
            <w:tcW w:w="5030"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Sân thể thao TDP 12</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10</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Dương Phòng</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0,23</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Hải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Hải Lục</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Hải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Hồng Thuỷ</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0,21</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Hải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Trung Vân</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0,25</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Hải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Lam Long</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Hải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Đông Biên</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c>
          <w:tcPr>
            <w:tcW w:w="1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Xã Xuân Hải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w:t>
            </w:r>
          </w:p>
        </w:tc>
        <w:tc>
          <w:tcPr>
            <w:tcW w:w="50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QH sân thể thao thôn Hợp Phúc </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0,26</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Trường Hoa</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0,38</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Bình Phúc</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0,34</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Kiều Thắng Lợi</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0,36</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Quy hoạch sân thể thao thôn Bắc Sơn</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0,74</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Quy hoạch sân thể thao thôn Song Long</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0,36</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22</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Mở rộng sân thể thao xã (thôn 1)</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0,53</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23</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Quy hoạch sân thể thao xã</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1,20</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24</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Quy hoạch sân thể thao thôn 5</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0,23</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r>
      <w:tr w:rsidR="001D417C" w:rsidRPr="001D5C9D" w:rsidTr="001D417C">
        <w:trPr>
          <w:trHeight w:val="512"/>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w:t>
            </w:r>
          </w:p>
        </w:tc>
        <w:tc>
          <w:tcPr>
            <w:tcW w:w="50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thê thao (Khu đô thị mới Xuân Thành, Cổ Đạm)</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50,56</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 Xuân Thành</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26</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QH sân thể thao thôn Hội Thành</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0,30</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27</w:t>
            </w:r>
          </w:p>
        </w:tc>
        <w:tc>
          <w:tcPr>
            <w:tcW w:w="50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sân thể thao thôn Hội Minh</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0,12</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28</w:t>
            </w:r>
          </w:p>
        </w:tc>
        <w:tc>
          <w:tcPr>
            <w:tcW w:w="503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Quy hoạch sân thể thao thôn 3</w:t>
            </w:r>
          </w:p>
        </w:tc>
        <w:tc>
          <w:tcPr>
            <w:tcW w:w="82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0,05</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29</w:t>
            </w:r>
          </w:p>
        </w:tc>
        <w:tc>
          <w:tcPr>
            <w:tcW w:w="50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hoach khu liên hiệp thể thao</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DTT</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1,40</w:t>
            </w:r>
          </w:p>
        </w:tc>
        <w:tc>
          <w:tcPr>
            <w:tcW w:w="1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r>
    </w:tbl>
    <w:p w:rsidR="001D417C" w:rsidRPr="00373DFD" w:rsidRDefault="001D417C" w:rsidP="001D417C">
      <w:pPr>
        <w:rPr>
          <w:b/>
          <w:sz w:val="28"/>
          <w:szCs w:val="28"/>
        </w:rPr>
      </w:pPr>
      <w:r w:rsidRPr="00373DFD">
        <w:rPr>
          <w:b/>
          <w:sz w:val="28"/>
          <w:szCs w:val="28"/>
        </w:rPr>
        <w:t>2.2.14. Đất bưu chính viễn thông</w:t>
      </w:r>
    </w:p>
    <w:p w:rsidR="001D417C" w:rsidRPr="00373DFD" w:rsidRDefault="001D417C" w:rsidP="00373DFD">
      <w:pPr>
        <w:ind w:firstLine="720"/>
        <w:rPr>
          <w:sz w:val="28"/>
          <w:szCs w:val="28"/>
          <w:lang w:val="nl-NL"/>
        </w:rPr>
      </w:pPr>
      <w:r w:rsidRPr="00373DFD">
        <w:rPr>
          <w:sz w:val="28"/>
          <w:szCs w:val="28"/>
        </w:rPr>
        <w:t>Theo định hướng quy hoạch đất bưu chính viễn thông trên địa bàn huyện Nghi Xuân thời kỳ 2021-2030 quy hoạch 22 vị trí, với tổng diện tích là 0,75 ha. Cụ thể:</w:t>
      </w:r>
    </w:p>
    <w:tbl>
      <w:tblPr>
        <w:tblW w:w="9574" w:type="dxa"/>
        <w:tblInd w:w="-252" w:type="dxa"/>
        <w:tblLook w:val="04A0" w:firstRow="1" w:lastRow="0" w:firstColumn="1" w:lastColumn="0" w:noHBand="0" w:noVBand="1"/>
      </w:tblPr>
      <w:tblGrid>
        <w:gridCol w:w="656"/>
        <w:gridCol w:w="5194"/>
        <w:gridCol w:w="980"/>
        <w:gridCol w:w="1630"/>
        <w:gridCol w:w="1114"/>
      </w:tblGrid>
      <w:tr w:rsidR="001D417C" w:rsidRPr="001D5C9D" w:rsidTr="001D417C">
        <w:trPr>
          <w:trHeight w:val="675"/>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19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63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1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240"/>
        </w:trPr>
        <w:tc>
          <w:tcPr>
            <w:tcW w:w="656"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194"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63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14"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0,75</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0,02</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4</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6</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0,02</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0,02</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0,02</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13</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Xã Xuân </w:t>
            </w:r>
            <w:r w:rsidRPr="001D5C9D">
              <w:lastRenderedPageBreak/>
              <w:t>Giang</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lastRenderedPageBreak/>
              <w:t>0,05</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14</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240"/>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15</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17</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300"/>
        </w:trPr>
        <w:tc>
          <w:tcPr>
            <w:tcW w:w="65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w:t>
            </w:r>
          </w:p>
        </w:tc>
        <w:tc>
          <w:tcPr>
            <w:tcW w:w="51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DBV</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1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24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19</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Xã Xuân Lĩnh</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24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20</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Xã Xuân Lĩnh</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24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21</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Xã Xuân Viên</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240"/>
        </w:trPr>
        <w:tc>
          <w:tcPr>
            <w:tcW w:w="656"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22</w:t>
            </w:r>
          </w:p>
        </w:tc>
        <w:tc>
          <w:tcPr>
            <w:tcW w:w="51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bưu chính viễn thông (Trạm BTS)</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DBV</w:t>
            </w:r>
          </w:p>
        </w:tc>
        <w:tc>
          <w:tcPr>
            <w:tcW w:w="163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Xã Xuân Viên</w:t>
            </w:r>
          </w:p>
        </w:tc>
        <w:tc>
          <w:tcPr>
            <w:tcW w:w="1114" w:type="dxa"/>
            <w:tcBorders>
              <w:top w:val="nil"/>
              <w:left w:val="nil"/>
              <w:bottom w:val="single" w:sz="4" w:space="0" w:color="auto"/>
              <w:right w:val="single" w:sz="4" w:space="0" w:color="auto"/>
            </w:tcBorders>
            <w:vAlign w:val="center"/>
            <w:hideMark/>
          </w:tcPr>
          <w:p w:rsidR="001D417C" w:rsidRPr="001D5C9D" w:rsidRDefault="001D417C" w:rsidP="001D417C">
            <w:r w:rsidRPr="001D5C9D">
              <w:t>0,05</w:t>
            </w:r>
          </w:p>
        </w:tc>
      </w:tr>
    </w:tbl>
    <w:p w:rsidR="001D417C" w:rsidRPr="00373DFD" w:rsidRDefault="001D417C" w:rsidP="001D417C">
      <w:pPr>
        <w:rPr>
          <w:b/>
          <w:sz w:val="28"/>
          <w:szCs w:val="28"/>
        </w:rPr>
      </w:pPr>
      <w:r w:rsidRPr="00373DFD">
        <w:rPr>
          <w:b/>
          <w:sz w:val="28"/>
          <w:szCs w:val="28"/>
        </w:rPr>
        <w:t>2.2.15. Đất công trình năng lượng</w:t>
      </w:r>
    </w:p>
    <w:p w:rsidR="001D417C" w:rsidRPr="00373DFD" w:rsidRDefault="001D417C" w:rsidP="00373DFD">
      <w:pPr>
        <w:ind w:firstLine="720"/>
        <w:rPr>
          <w:sz w:val="28"/>
          <w:szCs w:val="28"/>
          <w:lang w:val="nl-NL"/>
        </w:rPr>
      </w:pPr>
      <w:r w:rsidRPr="00373DFD">
        <w:rPr>
          <w:sz w:val="28"/>
          <w:szCs w:val="28"/>
        </w:rPr>
        <w:t>Theo định hướng quy hoạch đất công trình năng lượng trên địa bàn huyện Nghi Xuân thời kỳ 2021-2030 quy hoạch với tổng diện tích là 1,82 ha. Cụ thể:</w:t>
      </w:r>
    </w:p>
    <w:tbl>
      <w:tblPr>
        <w:tblW w:w="9580" w:type="dxa"/>
        <w:tblInd w:w="-252" w:type="dxa"/>
        <w:tblLook w:val="04A0" w:firstRow="1" w:lastRow="0" w:firstColumn="1" w:lastColumn="0" w:noHBand="0" w:noVBand="1"/>
      </w:tblPr>
      <w:tblGrid>
        <w:gridCol w:w="600"/>
        <w:gridCol w:w="5250"/>
        <w:gridCol w:w="980"/>
        <w:gridCol w:w="1630"/>
        <w:gridCol w:w="1120"/>
      </w:tblGrid>
      <w:tr w:rsidR="001D417C" w:rsidRPr="001D5C9D" w:rsidTr="001D417C">
        <w:trPr>
          <w:trHeight w:val="675"/>
        </w:trPr>
        <w:tc>
          <w:tcPr>
            <w:tcW w:w="60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25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63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300"/>
        </w:trPr>
        <w:tc>
          <w:tcPr>
            <w:tcW w:w="600" w:type="dxa"/>
            <w:tcBorders>
              <w:top w:val="nil"/>
              <w:left w:val="single" w:sz="4" w:space="0" w:color="auto"/>
              <w:bottom w:val="single" w:sz="4" w:space="0" w:color="auto"/>
              <w:right w:val="single" w:sz="4" w:space="0" w:color="auto"/>
            </w:tcBorders>
            <w:noWrap/>
            <w:vAlign w:val="center"/>
          </w:tcPr>
          <w:p w:rsidR="001D417C" w:rsidRPr="00373DFD" w:rsidRDefault="001D417C" w:rsidP="001D417C">
            <w:pPr>
              <w:rPr>
                <w:b/>
              </w:rPr>
            </w:pPr>
          </w:p>
        </w:tc>
        <w:tc>
          <w:tcPr>
            <w:tcW w:w="525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80" w:type="dxa"/>
            <w:tcBorders>
              <w:top w:val="nil"/>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1630" w:type="dxa"/>
            <w:tcBorders>
              <w:top w:val="nil"/>
              <w:left w:val="nil"/>
              <w:bottom w:val="single" w:sz="4" w:space="0" w:color="auto"/>
              <w:right w:val="single" w:sz="4" w:space="0" w:color="auto"/>
            </w:tcBorders>
            <w:vAlign w:val="center"/>
            <w:hideMark/>
          </w:tcPr>
          <w:p w:rsidR="001D417C" w:rsidRPr="00373DFD" w:rsidRDefault="001D417C" w:rsidP="001D417C">
            <w:pPr>
              <w:rPr>
                <w:b/>
              </w:rPr>
            </w:pPr>
          </w:p>
        </w:tc>
        <w:tc>
          <w:tcPr>
            <w:tcW w:w="112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1,82</w:t>
            </w:r>
          </w:p>
        </w:tc>
      </w:tr>
      <w:tr w:rsidR="001D417C" w:rsidRPr="001D5C9D" w:rsidTr="001D417C">
        <w:trPr>
          <w:trHeight w:val="285"/>
        </w:trPr>
        <w:tc>
          <w:tcPr>
            <w:tcW w:w="600" w:type="dxa"/>
            <w:vMerge w:val="restart"/>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25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Chống quá tải và nâng cao độ tin cậy cung cấp điện trên lưới điện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600" w:type="dxa"/>
            <w:vMerge w:val="restart"/>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25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Xây dựng trạm biến áp, đương dây huyện Nghi Xuân</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28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w:t>
            </w:r>
          </w:p>
        </w:tc>
        <w:tc>
          <w:tcPr>
            <w:tcW w:w="52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XD mạch vòng cấp điện cho trạm biến áp Nghi Xuân và chống quá tải lưới điện huyện Nghi Xuân</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28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4</w:t>
            </w:r>
          </w:p>
        </w:tc>
        <w:tc>
          <w:tcPr>
            <w:tcW w:w="52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2 lo xuất tuyến 22KV mạch kép sau TBA 110KV Nghi Xuân Để cải tạo</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28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w:t>
            </w:r>
          </w:p>
        </w:tc>
        <w:tc>
          <w:tcPr>
            <w:tcW w:w="52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trạm biến áp (thôn Phú Vinh)</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0,14</w:t>
            </w:r>
          </w:p>
        </w:tc>
      </w:tr>
      <w:tr w:rsidR="001D417C" w:rsidRPr="001D5C9D" w:rsidTr="001D417C">
        <w:trPr>
          <w:trHeight w:val="28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w:t>
            </w:r>
          </w:p>
        </w:tc>
        <w:tc>
          <w:tcPr>
            <w:tcW w:w="52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trạm biến áp (thôn Thuận Mỹ)</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0,15</w:t>
            </w:r>
          </w:p>
        </w:tc>
      </w:tr>
      <w:tr w:rsidR="001D417C" w:rsidRPr="001D5C9D" w:rsidTr="001D417C">
        <w:trPr>
          <w:trHeight w:val="285"/>
        </w:trPr>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w:t>
            </w:r>
          </w:p>
        </w:tc>
        <w:tc>
          <w:tcPr>
            <w:tcW w:w="5250"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Xây dựng mạch vòng cấp điện cho trạm biến áp Nghi Xuân và chống quá tải lưới điện huyện Nghi Xuân</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285"/>
        </w:trPr>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w:t>
            </w:r>
          </w:p>
        </w:tc>
        <w:tc>
          <w:tcPr>
            <w:tcW w:w="5250"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Xây dựng ĐZ,TBA nâng cao chất lượng điện năng tại các xã Xuân Hải, Xuân trường, Xuân hội, Xuân Mỹ thuộc huyện Nghi Xuân</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285"/>
        </w:trPr>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w:t>
            </w:r>
          </w:p>
        </w:tc>
        <w:tc>
          <w:tcPr>
            <w:tcW w:w="5250"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Lộ xuất tuyến 35KV sau TBA 110 Nghi Xuân</w:t>
            </w:r>
          </w:p>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8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28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c>
          <w:tcPr>
            <w:tcW w:w="52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Cải tạo DZ 100 KV Hưng Đông - Can Lộc</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DNL</w:t>
            </w:r>
          </w:p>
        </w:tc>
        <w:tc>
          <w:tcPr>
            <w:tcW w:w="16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0,23</w:t>
            </w:r>
          </w:p>
        </w:tc>
      </w:tr>
    </w:tbl>
    <w:p w:rsidR="001D417C" w:rsidRPr="00373DFD" w:rsidRDefault="001D417C" w:rsidP="001D417C">
      <w:pPr>
        <w:rPr>
          <w:b/>
          <w:sz w:val="28"/>
          <w:szCs w:val="28"/>
        </w:rPr>
      </w:pPr>
      <w:r w:rsidRPr="00373DFD">
        <w:rPr>
          <w:b/>
          <w:sz w:val="28"/>
          <w:szCs w:val="28"/>
        </w:rPr>
        <w:t>2.2.16. Đất chợ</w:t>
      </w:r>
    </w:p>
    <w:p w:rsidR="001D417C" w:rsidRPr="00373DFD" w:rsidRDefault="001D417C" w:rsidP="00373DFD">
      <w:pPr>
        <w:ind w:firstLine="720"/>
        <w:rPr>
          <w:sz w:val="28"/>
          <w:szCs w:val="28"/>
          <w:lang w:val="nl-NL"/>
        </w:rPr>
      </w:pPr>
      <w:r w:rsidRPr="00373DFD">
        <w:rPr>
          <w:sz w:val="28"/>
          <w:szCs w:val="28"/>
        </w:rPr>
        <w:t>Theo định hướng quy hoạch đất chợ trên địa bàn huyện Nghi Xuân thời kỳ 2021-2030 quy hoạch 3 vị trí, với tổng diện tích là 1,34 ha. Cụ thể:</w:t>
      </w:r>
    </w:p>
    <w:tbl>
      <w:tblPr>
        <w:tblW w:w="9540" w:type="dxa"/>
        <w:tblInd w:w="-252" w:type="dxa"/>
        <w:tblLook w:val="04A0" w:firstRow="1" w:lastRow="0" w:firstColumn="1" w:lastColumn="0" w:noHBand="0" w:noVBand="1"/>
      </w:tblPr>
      <w:tblGrid>
        <w:gridCol w:w="820"/>
        <w:gridCol w:w="4940"/>
        <w:gridCol w:w="820"/>
        <w:gridCol w:w="1080"/>
        <w:gridCol w:w="188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STT</w:t>
            </w:r>
          </w:p>
        </w:tc>
        <w:tc>
          <w:tcPr>
            <w:tcW w:w="494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c>
          <w:tcPr>
            <w:tcW w:w="18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Xã, thị trấn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noWrap/>
            <w:vAlign w:val="center"/>
          </w:tcPr>
          <w:p w:rsidR="001D417C" w:rsidRPr="00373DFD" w:rsidRDefault="001D417C" w:rsidP="001D417C">
            <w:pPr>
              <w:rPr>
                <w:b/>
              </w:rPr>
            </w:pPr>
          </w:p>
        </w:tc>
        <w:tc>
          <w:tcPr>
            <w:tcW w:w="494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82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0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1,34</w:t>
            </w:r>
          </w:p>
        </w:tc>
        <w:tc>
          <w:tcPr>
            <w:tcW w:w="18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4940" w:type="dxa"/>
            <w:tcBorders>
              <w:top w:val="nil"/>
              <w:left w:val="nil"/>
              <w:bottom w:val="single" w:sz="4" w:space="0" w:color="auto"/>
              <w:right w:val="single" w:sz="4" w:space="0" w:color="auto"/>
            </w:tcBorders>
            <w:vAlign w:val="center"/>
            <w:hideMark/>
          </w:tcPr>
          <w:p w:rsidR="001D417C" w:rsidRPr="001D5C9D" w:rsidRDefault="001D417C" w:rsidP="001D417C">
            <w:r w:rsidRPr="001D5C9D">
              <w:t>MR chợ TT Xuân An</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DCH</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0,11</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4940" w:type="dxa"/>
            <w:tcBorders>
              <w:top w:val="nil"/>
              <w:left w:val="nil"/>
              <w:bottom w:val="single" w:sz="4" w:space="0" w:color="auto"/>
              <w:right w:val="single" w:sz="4" w:space="0" w:color="auto"/>
            </w:tcBorders>
            <w:vAlign w:val="center"/>
            <w:hideMark/>
          </w:tcPr>
          <w:p w:rsidR="001D417C" w:rsidRPr="001D5C9D" w:rsidRDefault="001D417C" w:rsidP="001D417C">
            <w:r w:rsidRPr="001D5C9D">
              <w:t>MR chợ Giang Đình</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DCH</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0,43</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TT Tiên Điền</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4940" w:type="dxa"/>
            <w:tcBorders>
              <w:top w:val="nil"/>
              <w:left w:val="nil"/>
              <w:bottom w:val="single" w:sz="4" w:space="0" w:color="auto"/>
              <w:right w:val="single" w:sz="4" w:space="0" w:color="auto"/>
            </w:tcBorders>
            <w:vAlign w:val="center"/>
            <w:hideMark/>
          </w:tcPr>
          <w:p w:rsidR="001D417C" w:rsidRPr="001D5C9D" w:rsidRDefault="001D417C" w:rsidP="001D417C">
            <w:r w:rsidRPr="001D5C9D">
              <w:t>Chợ Xuân Hồng</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DCH</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0,80</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r>
    </w:tbl>
    <w:p w:rsidR="001D417C" w:rsidRPr="00373DFD" w:rsidRDefault="001D417C" w:rsidP="001D417C">
      <w:pPr>
        <w:rPr>
          <w:b/>
          <w:sz w:val="28"/>
          <w:szCs w:val="28"/>
        </w:rPr>
      </w:pPr>
      <w:r w:rsidRPr="00373DFD">
        <w:rPr>
          <w:b/>
          <w:sz w:val="28"/>
          <w:szCs w:val="28"/>
        </w:rPr>
        <w:t>2.2.17. Đất dịch vụ xã hội</w:t>
      </w:r>
    </w:p>
    <w:p w:rsidR="001D417C" w:rsidRPr="00373DFD" w:rsidRDefault="001D417C" w:rsidP="00373DFD">
      <w:pPr>
        <w:ind w:firstLine="720"/>
        <w:rPr>
          <w:sz w:val="28"/>
          <w:szCs w:val="28"/>
          <w:lang w:val="nl-NL"/>
        </w:rPr>
      </w:pPr>
      <w:r w:rsidRPr="00373DFD">
        <w:rPr>
          <w:sz w:val="28"/>
          <w:szCs w:val="28"/>
        </w:rPr>
        <w:t>Theo định hướng quy hoạch đất dịch vụ xã hội trên địa bàn huyện Nghi Xuân thời kỳ 2021-2030 quy hoạch 3 vị trí, với tổng diện tích là 45,90 ha. Cụ thể:</w:t>
      </w:r>
    </w:p>
    <w:tbl>
      <w:tblPr>
        <w:tblW w:w="9575" w:type="dxa"/>
        <w:tblInd w:w="-252" w:type="dxa"/>
        <w:tblLook w:val="04A0" w:firstRow="1" w:lastRow="0" w:firstColumn="1" w:lastColumn="0" w:noHBand="0" w:noVBand="1"/>
      </w:tblPr>
      <w:tblGrid>
        <w:gridCol w:w="656"/>
        <w:gridCol w:w="5104"/>
        <w:gridCol w:w="980"/>
        <w:gridCol w:w="1720"/>
        <w:gridCol w:w="1115"/>
      </w:tblGrid>
      <w:tr w:rsidR="001D417C" w:rsidRPr="001D5C9D" w:rsidTr="001D417C">
        <w:trPr>
          <w:trHeight w:val="675"/>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10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7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15"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104"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72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15"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45,90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104" w:type="dxa"/>
            <w:tcBorders>
              <w:top w:val="nil"/>
              <w:left w:val="nil"/>
              <w:bottom w:val="single" w:sz="4" w:space="0" w:color="auto"/>
              <w:right w:val="single" w:sz="4" w:space="0" w:color="auto"/>
            </w:tcBorders>
            <w:vAlign w:val="center"/>
            <w:hideMark/>
          </w:tcPr>
          <w:p w:rsidR="001D417C" w:rsidRPr="001D5C9D" w:rsidRDefault="001D417C" w:rsidP="001D417C">
            <w:r w:rsidRPr="001D5C9D">
              <w:t>Trại dưỡng lão</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DXH</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7,00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104" w:type="dxa"/>
            <w:tcBorders>
              <w:top w:val="nil"/>
              <w:left w:val="nil"/>
              <w:bottom w:val="single" w:sz="4" w:space="0" w:color="auto"/>
              <w:right w:val="single" w:sz="4" w:space="0" w:color="auto"/>
            </w:tcBorders>
            <w:vAlign w:val="center"/>
            <w:hideMark/>
          </w:tcPr>
          <w:p w:rsidR="001D417C" w:rsidRPr="001D5C9D" w:rsidRDefault="001D417C" w:rsidP="001D417C">
            <w:r w:rsidRPr="001D5C9D">
              <w:t>An sinh XH</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DXH</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30,30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104" w:type="dxa"/>
            <w:tcBorders>
              <w:top w:val="nil"/>
              <w:left w:val="nil"/>
              <w:bottom w:val="single" w:sz="4" w:space="0" w:color="auto"/>
              <w:right w:val="single" w:sz="4" w:space="0" w:color="auto"/>
            </w:tcBorders>
            <w:vAlign w:val="center"/>
            <w:hideMark/>
          </w:tcPr>
          <w:p w:rsidR="001D417C" w:rsidRPr="001D5C9D" w:rsidRDefault="001D417C" w:rsidP="001D417C">
            <w:r w:rsidRPr="001D5C9D">
              <w:t>Dự án viện đào tạo, bảo trợ xã hội tổng hợp</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DXH</w:t>
            </w:r>
          </w:p>
        </w:tc>
        <w:tc>
          <w:tcPr>
            <w:tcW w:w="172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8,60</w:t>
            </w:r>
          </w:p>
        </w:tc>
      </w:tr>
    </w:tbl>
    <w:p w:rsidR="001D417C" w:rsidRPr="00373DFD" w:rsidRDefault="001D417C" w:rsidP="001D417C">
      <w:pPr>
        <w:rPr>
          <w:b/>
          <w:sz w:val="28"/>
          <w:szCs w:val="28"/>
        </w:rPr>
      </w:pPr>
      <w:r w:rsidRPr="00373DFD">
        <w:rPr>
          <w:b/>
          <w:sz w:val="28"/>
          <w:szCs w:val="28"/>
        </w:rPr>
        <w:t>2.2.18. Đất có di tích lịch sử - văn hóa</w:t>
      </w:r>
    </w:p>
    <w:p w:rsidR="001D417C" w:rsidRPr="00373DFD" w:rsidRDefault="001D417C" w:rsidP="00373DFD">
      <w:pPr>
        <w:ind w:firstLine="720"/>
        <w:rPr>
          <w:sz w:val="28"/>
          <w:szCs w:val="28"/>
          <w:lang w:val="nl-NL"/>
        </w:rPr>
      </w:pPr>
      <w:r w:rsidRPr="00373DFD">
        <w:rPr>
          <w:sz w:val="28"/>
          <w:szCs w:val="28"/>
        </w:rPr>
        <w:t>Theo định hướng quy hoạch đất có di tích lịch sử - văn hóa trên địa bàn huyện Nghi Xuân thời kỳ 2021-2030 quy hoạch 2 vị trí, với tổng diện tích là 0,39 ha. Cụ thể:</w:t>
      </w:r>
    </w:p>
    <w:tbl>
      <w:tblPr>
        <w:tblW w:w="9540" w:type="dxa"/>
        <w:tblInd w:w="-252" w:type="dxa"/>
        <w:tblLook w:val="04A0" w:firstRow="1" w:lastRow="0" w:firstColumn="1" w:lastColumn="0" w:noHBand="0" w:noVBand="1"/>
      </w:tblPr>
      <w:tblGrid>
        <w:gridCol w:w="820"/>
        <w:gridCol w:w="5120"/>
        <w:gridCol w:w="820"/>
        <w:gridCol w:w="1080"/>
        <w:gridCol w:w="170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STT</w:t>
            </w:r>
          </w:p>
        </w:tc>
        <w:tc>
          <w:tcPr>
            <w:tcW w:w="51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c>
          <w:tcPr>
            <w:tcW w:w="170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Xã, thị trấn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12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820" w:type="dxa"/>
            <w:tcBorders>
              <w:top w:val="nil"/>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10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0,39</w:t>
            </w:r>
          </w:p>
        </w:tc>
        <w:tc>
          <w:tcPr>
            <w:tcW w:w="1700" w:type="dxa"/>
            <w:tcBorders>
              <w:top w:val="nil"/>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r>
      <w:tr w:rsidR="001D417C" w:rsidRPr="001D5C9D" w:rsidTr="001D417C">
        <w:trPr>
          <w:trHeight w:val="360"/>
        </w:trPr>
        <w:tc>
          <w:tcPr>
            <w:tcW w:w="820" w:type="dxa"/>
            <w:tcBorders>
              <w:top w:val="nil"/>
              <w:left w:val="single" w:sz="4" w:space="0" w:color="auto"/>
              <w:bottom w:val="single" w:sz="4" w:space="0" w:color="auto"/>
              <w:right w:val="single" w:sz="4" w:space="0" w:color="auto"/>
            </w:tcBorders>
            <w:noWrap/>
            <w:vAlign w:val="bottom"/>
            <w:hideMark/>
          </w:tcPr>
          <w:p w:rsidR="001D417C" w:rsidRPr="001D5C9D" w:rsidRDefault="001D417C" w:rsidP="001D417C">
            <w:r w:rsidRPr="001D5C9D">
              <w:t>1</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Tôn tạo Đất di tích lịch sử(đình Hội Thống và Đền cả) </w:t>
            </w:r>
          </w:p>
        </w:tc>
        <w:tc>
          <w:tcPr>
            <w:tcW w:w="820" w:type="dxa"/>
            <w:tcBorders>
              <w:top w:val="nil"/>
              <w:left w:val="nil"/>
              <w:bottom w:val="single" w:sz="4" w:space="0" w:color="auto"/>
              <w:right w:val="single" w:sz="4" w:space="0" w:color="auto"/>
            </w:tcBorders>
            <w:noWrap/>
            <w:vAlign w:val="bottom"/>
            <w:hideMark/>
          </w:tcPr>
          <w:p w:rsidR="001D417C" w:rsidRPr="001D5C9D" w:rsidRDefault="001D417C" w:rsidP="001D417C">
            <w:r w:rsidRPr="001D5C9D">
              <w:t>DDT</w:t>
            </w:r>
          </w:p>
        </w:tc>
        <w:tc>
          <w:tcPr>
            <w:tcW w:w="1080" w:type="dxa"/>
            <w:tcBorders>
              <w:top w:val="nil"/>
              <w:left w:val="nil"/>
              <w:bottom w:val="single" w:sz="4" w:space="0" w:color="auto"/>
              <w:right w:val="single" w:sz="4" w:space="0" w:color="auto"/>
            </w:tcBorders>
            <w:noWrap/>
            <w:vAlign w:val="bottom"/>
            <w:hideMark/>
          </w:tcPr>
          <w:p w:rsidR="001D417C" w:rsidRPr="001D5C9D" w:rsidRDefault="001D417C" w:rsidP="001D417C">
            <w:r w:rsidRPr="001D5C9D">
              <w:t>0,03</w:t>
            </w:r>
          </w:p>
        </w:tc>
        <w:tc>
          <w:tcPr>
            <w:tcW w:w="1700" w:type="dxa"/>
            <w:tcBorders>
              <w:top w:val="nil"/>
              <w:left w:val="nil"/>
              <w:bottom w:val="single" w:sz="4" w:space="0" w:color="auto"/>
              <w:right w:val="single" w:sz="4" w:space="0" w:color="auto"/>
            </w:tcBorders>
            <w:noWrap/>
            <w:vAlign w:val="bottom"/>
            <w:hideMark/>
          </w:tcPr>
          <w:p w:rsidR="001D417C" w:rsidRPr="001D5C9D" w:rsidRDefault="001D417C" w:rsidP="001D417C">
            <w:r w:rsidRPr="001D5C9D">
              <w:t>Xã Xuân Hội</w:t>
            </w:r>
          </w:p>
        </w:tc>
      </w:tr>
      <w:tr w:rsidR="001D417C" w:rsidRPr="001D5C9D" w:rsidTr="001D417C">
        <w:trPr>
          <w:trHeight w:val="36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 xml:space="preserve">2 </w:t>
            </w:r>
          </w:p>
        </w:tc>
        <w:tc>
          <w:tcPr>
            <w:tcW w:w="5120"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mở rộng di tích lịch sử văn hóa Nguyễn Công Trứ</w:t>
            </w:r>
          </w:p>
        </w:tc>
        <w:tc>
          <w:tcPr>
            <w:tcW w:w="82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DDT</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0,36</w:t>
            </w:r>
          </w:p>
        </w:tc>
        <w:tc>
          <w:tcPr>
            <w:tcW w:w="170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Xã Xuân Giang</w:t>
            </w:r>
          </w:p>
        </w:tc>
      </w:tr>
    </w:tbl>
    <w:p w:rsidR="001D417C" w:rsidRPr="00373DFD" w:rsidRDefault="001D417C" w:rsidP="001D417C">
      <w:pPr>
        <w:rPr>
          <w:b/>
          <w:sz w:val="28"/>
          <w:szCs w:val="28"/>
        </w:rPr>
      </w:pPr>
      <w:r w:rsidRPr="00373DFD">
        <w:rPr>
          <w:b/>
          <w:sz w:val="28"/>
          <w:szCs w:val="28"/>
        </w:rPr>
        <w:t>2.2.19. Đất ở nông thôn</w:t>
      </w:r>
    </w:p>
    <w:p w:rsidR="001D417C" w:rsidRPr="00373DFD" w:rsidRDefault="001D417C" w:rsidP="00373DFD">
      <w:pPr>
        <w:ind w:firstLine="720"/>
        <w:rPr>
          <w:sz w:val="28"/>
          <w:szCs w:val="28"/>
          <w:lang w:val="nl-NL"/>
        </w:rPr>
      </w:pPr>
      <w:r w:rsidRPr="00373DFD">
        <w:rPr>
          <w:sz w:val="28"/>
          <w:szCs w:val="28"/>
        </w:rPr>
        <w:t>Theo định hướng quy hoạch đất ở nông thôn trên địa bàn huyện Nghi Xuân thời kỳ 2021-2030 quy hoạch 218vị trí, với tổng diện tích là 647,50 ha. Cụ thể:</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850"/>
        <w:gridCol w:w="1843"/>
        <w:gridCol w:w="1134"/>
      </w:tblGrid>
      <w:tr w:rsidR="001D417C" w:rsidRPr="001D5C9D" w:rsidTr="001D417C">
        <w:trPr>
          <w:trHeight w:val="63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373DFD">
        <w:trPr>
          <w:trHeight w:val="300"/>
        </w:trPr>
        <w:tc>
          <w:tcPr>
            <w:tcW w:w="852" w:type="dxa"/>
            <w:tcBorders>
              <w:top w:val="single" w:sz="4" w:space="0" w:color="auto"/>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103" w:type="dxa"/>
            <w:tcBorders>
              <w:top w:val="single" w:sz="4" w:space="0" w:color="auto"/>
              <w:left w:val="single" w:sz="4" w:space="0" w:color="auto"/>
              <w:bottom w:val="single" w:sz="4" w:space="0" w:color="auto"/>
              <w:right w:val="single" w:sz="4" w:space="0" w:color="auto"/>
            </w:tcBorders>
            <w:vAlign w:val="center"/>
          </w:tcPr>
          <w:p w:rsidR="001D417C" w:rsidRPr="00373DFD" w:rsidRDefault="00373DFD" w:rsidP="00373DFD">
            <w:pPr>
              <w:jc w:val="center"/>
              <w:rPr>
                <w:b/>
              </w:rPr>
            </w:pPr>
            <w:r>
              <w:rPr>
                <w:b/>
              </w:rPr>
              <w:t>Tổng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647,50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2,21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1,80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5+4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7,98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1,62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1,62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0,96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2,16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 (phía Nam QL 1A)</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0,78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2 (Trùng Vẹt)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xen dặm thôn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2,52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2,10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đất ở các thôn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Bắc Song Long vùng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Nam Mới + Song Long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Song Nam</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1,80</w:t>
            </w:r>
          </w:p>
        </w:tc>
      </w:tr>
      <w:tr w:rsidR="001D417C" w:rsidRPr="001D5C9D" w:rsidTr="001D417C">
        <w:trPr>
          <w:trHeight w:val="735"/>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tái định cư và khu dân cư dự án xây dựng tuyến đường ven biển Xuân Hội - Thạch Khê - Vũng Áng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dân cư nông thôn mới vùng Song Đào (thôn Song Long)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3,06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Bắc Mới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0,43</w:t>
            </w:r>
          </w:p>
        </w:tc>
      </w:tr>
      <w:tr w:rsidR="001D417C" w:rsidRPr="001D5C9D" w:rsidTr="001D417C">
        <w:trPr>
          <w:trHeight w:val="66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hoach xen dắm đất ở thôn Bắc Sơn, Nam Mới, Song Long, Song Nam,</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dân cư mới (thôn Bắc Sơn)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dân cư mới thôn Bắc Mới ( Giao đất chính sách)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Song Nam giáp đền Nguyễn Xí</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hoaạch xen dắm vùng dân cư Bắc Mới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0,84</w:t>
            </w:r>
          </w:p>
        </w:tc>
      </w:tr>
      <w:tr w:rsidR="001D417C" w:rsidRPr="001D5C9D" w:rsidTr="001D417C">
        <w:trPr>
          <w:trHeight w:val="69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thôn Sơn Hải, thôn Song Hồng,thôn Ngọc Huệ, thôn Cầu Đá, thôn Nam Mới lây trên đất hội quán củ</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Bắc Song Long vùng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7+8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(Bắc nhà hàng Phúc Nhân)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Khu đô thị Xuân Hồng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42,00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Làng Gát thôn 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xen dắm thôn3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vùng Rú Đền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thôn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1 (Từ cầu Cơn Căng đến bà Nghĩa)</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1 Đồng Cồn Dài và Đồng Cồn Dài Trong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0,96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Chuyển mục đích sử dụng đất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đất ởtrạm Than thôn 1 và B19 thôn 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vùng Trọt Hươu thôn 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0,02</w:t>
            </w:r>
          </w:p>
        </w:tc>
      </w:tr>
      <w:tr w:rsidR="001D417C" w:rsidRPr="001D5C9D" w:rsidTr="001D417C">
        <w:trPr>
          <w:trHeight w:val="6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trục đường xã TX01(đoạn từ QL1A đến Cầu Làng Gát)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1,98</w:t>
            </w:r>
          </w:p>
        </w:tc>
      </w:tr>
      <w:tr w:rsidR="001D417C" w:rsidRPr="001D5C9D" w:rsidTr="001D417C">
        <w:trPr>
          <w:trHeight w:val="60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trục đường xã TX02(đoạn từ QL1A đến Cầu Nhà Thờ)</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Lam Long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Lam Long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Lam Long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Lam Long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64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0,25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Hải Lục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Hải Lục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2,40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Trung Vân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Trung Vân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Trung Vân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0,48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Dương Phòng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Đông Biên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QH đất ở thôn Lam Long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2,65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khu dân cư NTM thôn Trung Vân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Lộc Hạnh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Quý</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1,24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Quý</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khu dân cư NTM thôn Trường Vịnh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3,64</w:t>
            </w:r>
          </w:p>
        </w:tc>
      </w:tr>
      <w:tr w:rsidR="001D417C" w:rsidRPr="001D5C9D" w:rsidTr="001D417C">
        <w:trPr>
          <w:trHeight w:val="66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khu dân cư NTM thôn Trường Thịnh, Trường Vĩnh, Trường Thuỷ, Trường Hải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2,94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Thanh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Thanh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khu dân cư NTM thôn Trường Quý</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3,15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Quý</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Thanh vùng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0,19</w:t>
            </w:r>
          </w:p>
        </w:tc>
      </w:tr>
      <w:tr w:rsidR="001D417C" w:rsidRPr="001D5C9D" w:rsidTr="001D417C">
        <w:trPr>
          <w:trHeight w:val="975"/>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lấy từ trường mầm non cũ thôn Lương Ninh, nhà văn hoá cũ thôn Song Giang, Nhà văn hoá cũ thôn hợp phúc, nhà văn hoá cũ thôn Trường Hoa</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Lĩnh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Song Giang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Tỉnh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Tỉnh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Trường Tỉnh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Song Giang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Kiều Thắng Lợi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0,48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Thắng Lợi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Lĩnh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0,84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Lĩnh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Lĩnh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Lĩnh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0,65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Bình Phúc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1,34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Song Giang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101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Song Giang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Lĩnh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0,66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Lĩnh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0,49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Kiều Thắng Lợi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khu dân cư thôn trường thành, trường hải, trường vĩnh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0,72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QHđất ở trường hải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dân cư  thôn Trường châu</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dân cư  thôn Trường Hoa</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Lộc Hạnh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đất ở thôn Trường Vịnh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0,05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khu đô thị Xuân Yên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19,50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khu đô thị Xuân Phổ và Đan Trường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18,00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khu đô thị Xuân Hội và Đan Trường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30,00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khu đô thị Xuân Hội và Đan Trường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83,85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Hội Tiến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Hội Long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Thái Phong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Thái Phong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QH đất ở thôn Phú Quý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Hội Thành (hội quán thôn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Hội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Ninh Hoà</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123</w:t>
            </w:r>
          </w:p>
        </w:tc>
        <w:tc>
          <w:tcPr>
            <w:tcW w:w="5103"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1D417C">
            <w:r w:rsidRPr="001D5C9D">
              <w:t>QH đất ở Xã Xuân Phổ (QH đô thị Đan trường và xuân phổ)</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Hợp Thuận 2 vùng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Thống Nhất mụ Đào</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0,96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thôn Ninh Hoà vùng Kỳ Xương Cơm</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2,86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thôn thôn Ninh Hoà vùng Cồn Kỳ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2,94</w:t>
            </w:r>
          </w:p>
        </w:tc>
      </w:tr>
      <w:tr w:rsidR="001D417C" w:rsidRPr="001D5C9D" w:rsidTr="001D417C">
        <w:trPr>
          <w:trHeight w:val="675"/>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dân cư thôn Kiều Văn, Thống Nhất(từ nhà văn hoá các thôn 4,5,6,8,9 cũ).</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0,36</w:t>
            </w:r>
          </w:p>
        </w:tc>
      </w:tr>
      <w:tr w:rsidR="001D417C" w:rsidRPr="001D5C9D" w:rsidTr="001D417C">
        <w:trPr>
          <w:trHeight w:val="66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xen dắm dân cư  các thôn Kiều Văn, Trường An, Phúc An,Hợp Thuận, Thống Nhất)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0,85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ở đồng Sao Nha</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ơở (thôn Kẻ Lạt)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 hoạch đất ở (thôn Kỳ Tây)</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26,40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3,8(thôn Kỳ Tây, Vân Thanh)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0,26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Vân Thanh Bắc)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Hải Đông)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Vân Thanh Bắc)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137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Kỳ Tây)</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Kỳ Đồng)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Phú Vinh)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 thôn Kỳ Đồng)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 thôn Phú Thuận Hợp), nhà Văn Hóa cũ</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 thôn Phú Hoa), nhà Văn Hóa cũ</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 thôn Phú Hoa), sân vận động cũ</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xen dắm (hội quán thôn Phúc Tuy củ)</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Cấp đất xen dắm dân cư Đồng Mới thôn Xuân Ang+Phúc Tuy</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2,40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Gia Phú</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3,60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Mỹ Lộc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3,60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Cấp đất xen dắm dân cư Bắc Cọi thôn Nam Viên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0,90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Nam Viên  (hội quan thôn Bác Sơn Cũ)</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Nam Viên vùng Cồn Lều, tuyến 1 và tuyến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Nam Viên (lấy trên đất hội quán Nam Sơn Cũ)</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152</w:t>
            </w:r>
          </w:p>
        </w:tc>
        <w:tc>
          <w:tcPr>
            <w:tcW w:w="5103"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1D417C">
            <w:r w:rsidRPr="001D5C9D">
              <w:t>Quy hoaạch xen dăm dan cư Bắc cõi tuyến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153</w:t>
            </w:r>
          </w:p>
        </w:tc>
        <w:tc>
          <w:tcPr>
            <w:tcW w:w="5103"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1D417C">
            <w:r w:rsidRPr="001D5C9D">
              <w:t>Quy hoaạch xen dăm dan cư bãi phần tuyến 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DHS cũ Trường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Thuận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Phúc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0,82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Thuận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2,78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159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Thịnh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3,55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0,92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Thịnh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xen dắm</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Bàu Trung (thôn Thịnh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0,23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(thôn Quang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(thôn Quang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(thôn Thịnh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(thôn Trường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0,48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169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khu dân cư xã Xuân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6,00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haạch đất ở (thôn Thịnh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 thôn Hồng Mỹ)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1,14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172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ơ 3 vùng thôn An Tiên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8,44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Tiến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Lam Thủy</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3,12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Lam Thủy</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0,50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khu Dân cư xã Xuân Giang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5,34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Tiến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Thịnh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0,27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Thịnh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Khánh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3,13</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An Tiên)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 trường mầm non cũ)</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An Tiên)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0,85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Hồng Nhất)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0,05</w:t>
            </w:r>
          </w:p>
        </w:tc>
      </w:tr>
      <w:tr w:rsidR="001D417C" w:rsidRPr="001D5C9D" w:rsidTr="001D417C">
        <w:trPr>
          <w:trHeight w:val="81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đô thị sinh thái, du lịch, vui chơi giải trí Đảo Xuân Giang 2 và vùng ven sông Lam, từ thị trấn Xuân An đến xã Xuân Giang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76,74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Hợp Giáp( Nhà Ngâm)</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Hợp Giáp</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0,52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Hợp Giáp</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0,96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Trung Lộc ( Đông Hung)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Yên Ngư</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Trung Lộc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Yên Hải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0,19</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Yên Thông, thôn Yên Khánh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1,42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Trung Lộc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0,85</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Yên Thông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4,48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Yên Nam</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0,84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xen dắm thôn Yên Khánh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0,87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nhà Ngâm Trong (thôn Yên Ngọc)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199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Quyu hoạch đất ở thôn Trung Lộc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0,68</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Yên Khánh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2,92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Yên Thông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tái định cư thôn Hợp Giáp</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Thành Sơn)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2,71</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Thanh Văn)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11,40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Thanh Văn)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3,74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Quy hoạch chỉnh trang trong khu dân cư đất ở (thôn Thanh Văn)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2,32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207</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các thôn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0,72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208</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Thành Hải)</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3,24</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lastRenderedPageBreak/>
              <w:t>209</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Sắp xếp nhà ở, đài phát thành chuyển sang đất ở</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0,17</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đô thị mới xã Xuân Thành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13,20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đô thị mới Xuân Thành, huyện Nghi Xuân</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18,20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Tân Trù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3,60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Cường Thịnh</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6,66</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Linh Trù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0,30</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ở thôn An Phúc Lộc</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6,12</w:t>
            </w:r>
          </w:p>
        </w:tc>
      </w:tr>
      <w:tr w:rsidR="001D417C" w:rsidRPr="001D5C9D" w:rsidTr="001D417C">
        <w:trPr>
          <w:trHeight w:val="330"/>
        </w:trPr>
        <w:tc>
          <w:tcPr>
            <w:tcW w:w="852"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khu dân cư các xóm</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0,60</w:t>
            </w:r>
          </w:p>
        </w:tc>
      </w:tr>
      <w:tr w:rsidR="001D417C" w:rsidRPr="001D5C9D" w:rsidTr="001D417C">
        <w:trPr>
          <w:trHeight w:val="330"/>
        </w:trPr>
        <w:tc>
          <w:tcPr>
            <w:tcW w:w="852"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217</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xen dắm đất ở</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1,74</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0,06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Xã Xuân Hải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Xã Xuân Hồng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1,86</w:t>
            </w:r>
          </w:p>
        </w:tc>
      </w:tr>
      <w:tr w:rsidR="001D417C" w:rsidRPr="001D5C9D" w:rsidTr="001D417C">
        <w:trPr>
          <w:trHeight w:val="330"/>
        </w:trPr>
        <w:tc>
          <w:tcPr>
            <w:tcW w:w="852"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218</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Chuyển mục đích sử dụng đất (đất vườn sang đất ở)</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Xã Xuân Hải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Xã Xuân Hồng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4,80</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ONT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2,52</w:t>
            </w:r>
          </w:p>
        </w:tc>
      </w:tr>
    </w:tbl>
    <w:p w:rsidR="001D417C" w:rsidRPr="00373DFD" w:rsidRDefault="001D417C" w:rsidP="001D417C">
      <w:pPr>
        <w:rPr>
          <w:b/>
          <w:sz w:val="28"/>
          <w:szCs w:val="28"/>
        </w:rPr>
      </w:pPr>
      <w:r w:rsidRPr="00373DFD">
        <w:rPr>
          <w:b/>
          <w:sz w:val="28"/>
          <w:szCs w:val="28"/>
        </w:rPr>
        <w:t>2.2.20. Đất ở đô thị</w:t>
      </w:r>
    </w:p>
    <w:p w:rsidR="001D417C" w:rsidRDefault="001D417C" w:rsidP="00373DFD">
      <w:pPr>
        <w:ind w:firstLine="720"/>
        <w:rPr>
          <w:sz w:val="28"/>
          <w:szCs w:val="28"/>
        </w:rPr>
      </w:pPr>
      <w:r w:rsidRPr="00373DFD">
        <w:rPr>
          <w:sz w:val="28"/>
          <w:szCs w:val="28"/>
        </w:rPr>
        <w:t>Theo định hướng quy hoạch đất ở đô thị trên địa bàn huyện Nghi Xuân thời kỳ 2021-2030 quy hoạch 45 vị trí, với tổng diện tích là 149,33 ha. Cụ thể:</w:t>
      </w:r>
    </w:p>
    <w:p w:rsidR="00373DFD" w:rsidRPr="00373DFD" w:rsidRDefault="00373DFD" w:rsidP="00373DFD">
      <w:pPr>
        <w:ind w:firstLine="720"/>
        <w:rPr>
          <w:sz w:val="28"/>
          <w:szCs w:val="28"/>
          <w:lang w:val="nl-NL"/>
        </w:rPr>
      </w:pPr>
    </w:p>
    <w:tbl>
      <w:tblPr>
        <w:tblW w:w="9617" w:type="dxa"/>
        <w:tblInd w:w="-318" w:type="dxa"/>
        <w:tblLook w:val="04A0" w:firstRow="1" w:lastRow="0" w:firstColumn="1" w:lastColumn="0" w:noHBand="0" w:noVBand="1"/>
      </w:tblPr>
      <w:tblGrid>
        <w:gridCol w:w="993"/>
        <w:gridCol w:w="5245"/>
        <w:gridCol w:w="851"/>
        <w:gridCol w:w="1550"/>
        <w:gridCol w:w="978"/>
      </w:tblGrid>
      <w:tr w:rsidR="001D417C" w:rsidRPr="001D5C9D" w:rsidTr="001D417C">
        <w:trPr>
          <w:trHeight w:val="69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lastRenderedPageBreak/>
              <w:t>TT</w:t>
            </w:r>
          </w:p>
        </w:tc>
        <w:tc>
          <w:tcPr>
            <w:tcW w:w="5245"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51"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55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978"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w:t>
            </w:r>
            <w:r w:rsidRPr="00373DFD">
              <w:rPr>
                <w:b/>
              </w:rPr>
              <w:br/>
              <w:t xml:space="preserve"> (ha)</w:t>
            </w:r>
          </w:p>
        </w:tc>
      </w:tr>
      <w:tr w:rsidR="001D417C" w:rsidRPr="001D5C9D" w:rsidTr="001D417C">
        <w:trPr>
          <w:trHeight w:val="330"/>
        </w:trPr>
        <w:tc>
          <w:tcPr>
            <w:tcW w:w="993" w:type="dxa"/>
            <w:tcBorders>
              <w:top w:val="nil"/>
              <w:left w:val="single" w:sz="4" w:space="0" w:color="auto"/>
              <w:bottom w:val="single" w:sz="4" w:space="0" w:color="auto"/>
              <w:right w:val="single" w:sz="4" w:space="0" w:color="auto"/>
            </w:tcBorders>
            <w:vAlign w:val="center"/>
            <w:hideMark/>
          </w:tcPr>
          <w:p w:rsidR="001D417C" w:rsidRPr="00373DFD" w:rsidRDefault="001D417C" w:rsidP="001D417C">
            <w:pPr>
              <w:rPr>
                <w:b/>
              </w:rPr>
            </w:pPr>
          </w:p>
        </w:tc>
        <w:tc>
          <w:tcPr>
            <w:tcW w:w="5245"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851"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55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978"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149,33</w:t>
            </w:r>
          </w:p>
        </w:tc>
      </w:tr>
      <w:tr w:rsidR="001D417C" w:rsidRPr="001D5C9D" w:rsidTr="001D417C">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xen dắm dân cư TDP 9 (Phía bắc khu thể tháo TDP 9)</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0,41</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xen dắm dân cư TDP 10 (Ông Bắc, ông Đình)</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0,51</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xen dắm dân nhà văn hóa TDP 4 cũ</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0,02</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ở khu vực đất ông Đồng, ông Hùng, Xuân Viên</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1,50</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 </w:t>
            </w:r>
          </w:p>
        </w:tc>
        <w:tc>
          <w:tcPr>
            <w:tcW w:w="5245" w:type="dxa"/>
            <w:tcBorders>
              <w:top w:val="single" w:sz="4" w:space="0" w:color="auto"/>
              <w:left w:val="nil"/>
              <w:bottom w:val="single" w:sz="4" w:space="0" w:color="auto"/>
              <w:right w:val="single" w:sz="4" w:space="0" w:color="auto"/>
            </w:tcBorders>
            <w:vAlign w:val="bottom"/>
            <w:hideMark/>
          </w:tcPr>
          <w:p w:rsidR="001D417C" w:rsidRPr="001D5C9D" w:rsidRDefault="001D417C" w:rsidP="001D417C">
            <w:r w:rsidRPr="001D5C9D">
              <w:t>Quy hoạch đất ở khu vực Công ty Châu Tuấn thuê</w:t>
            </w:r>
            <w:r w:rsidRPr="001D5C9D">
              <w:br/>
              <w:t xml:space="preserve"> làm kho nông sản (cũ), TDP 8A</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1,25</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 </w:t>
            </w:r>
          </w:p>
        </w:tc>
        <w:tc>
          <w:tcPr>
            <w:tcW w:w="5245" w:type="dxa"/>
            <w:tcBorders>
              <w:top w:val="single" w:sz="4" w:space="0" w:color="auto"/>
              <w:left w:val="nil"/>
              <w:bottom w:val="single" w:sz="4" w:space="0" w:color="auto"/>
              <w:right w:val="single" w:sz="4" w:space="0" w:color="auto"/>
            </w:tcBorders>
            <w:vAlign w:val="bottom"/>
            <w:hideMark/>
          </w:tcPr>
          <w:p w:rsidR="001D417C" w:rsidRPr="001D5C9D" w:rsidRDefault="001D417C" w:rsidP="001D417C">
            <w:r w:rsidRPr="001D5C9D">
              <w:t>Quy hoạch đất ở khu vực Công ty Lâm đặc sản, TDP 9</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1,66</w:t>
            </w:r>
          </w:p>
        </w:tc>
      </w:tr>
      <w:tr w:rsidR="001D417C" w:rsidRPr="001D5C9D" w:rsidTr="001D417C">
        <w:trPr>
          <w:trHeight w:val="96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7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ở đô thị (Khu đô thị sinh thái, du lịch, vui chơi giải trí Đảo Xuân Giang 2 và vùng ven sông Lam, từ thị trấn Xuân An đến xã Xuân Giang)</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22,80</w:t>
            </w:r>
          </w:p>
        </w:tc>
      </w:tr>
      <w:tr w:rsidR="001D417C" w:rsidRPr="001D5C9D" w:rsidTr="001D417C">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8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xen dắm dân cư Vườn Quốc TDP 7</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0,08</w:t>
            </w:r>
          </w:p>
        </w:tc>
      </w:tr>
      <w:tr w:rsidR="001D417C" w:rsidRPr="001D5C9D" w:rsidTr="001D417C">
        <w:trPr>
          <w:trHeight w:val="36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9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Mụ Phụ còn 2 lô TDP 4</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4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10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xen dắm dân cư Đá lưỡi cày TDP 1</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11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Cơn Sanh TDP 7</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0,26</w:t>
            </w:r>
          </w:p>
        </w:tc>
      </w:tr>
      <w:tr w:rsidR="001D417C" w:rsidRPr="001D5C9D" w:rsidTr="001D417C">
        <w:trPr>
          <w:trHeight w:val="30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12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xen dắm dân cư trước nhà ông Thắng TDP 9</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0,01</w:t>
            </w:r>
          </w:p>
        </w:tc>
      </w:tr>
      <w:tr w:rsidR="001D417C" w:rsidRPr="001D5C9D" w:rsidTr="001D417C">
        <w:trPr>
          <w:trHeight w:val="34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13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xen dắm dân cư trước nhà ông Nguyễn Văn Tích TDP 12</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14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Hói Cơn Hương TDP 8B</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0,33</w:t>
            </w:r>
          </w:p>
        </w:tc>
      </w:tr>
      <w:tr w:rsidR="001D417C" w:rsidRPr="001D5C9D" w:rsidTr="001D417C">
        <w:trPr>
          <w:trHeight w:val="27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15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phía Đông Nhà văn hóa  TDP 9</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0,40</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16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Nương Khanh TDP 4</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0,15</w:t>
            </w:r>
          </w:p>
        </w:tc>
      </w:tr>
      <w:tr w:rsidR="001D417C" w:rsidRPr="001D5C9D" w:rsidTr="001D417C">
        <w:trPr>
          <w:trHeight w:val="36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17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phía Đông và phía nam sân bóng TDP 10</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2,36</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18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phía Đông trường Mầm Non TDP 4</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1,99</w:t>
            </w:r>
          </w:p>
        </w:tc>
      </w:tr>
      <w:tr w:rsidR="001D417C" w:rsidRPr="001D5C9D" w:rsidTr="001D417C">
        <w:trPr>
          <w:trHeight w:val="28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19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Dự án Khu đô thị  mới Xuân An (Giai đoạn 2)</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55,20</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20 </w:t>
            </w:r>
          </w:p>
        </w:tc>
        <w:tc>
          <w:tcPr>
            <w:tcW w:w="5245"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 xml:space="preserve">Khu đô thị sinh thái Park City Xuân An </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6,50</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21 </w:t>
            </w:r>
          </w:p>
        </w:tc>
        <w:tc>
          <w:tcPr>
            <w:tcW w:w="5245"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Quy hoạch dân cư TDP 1(Khu vực Cty TNHH Thanh Thành Đạt)</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0,43</w:t>
            </w:r>
          </w:p>
        </w:tc>
      </w:tr>
      <w:tr w:rsidR="001D417C" w:rsidRPr="001D5C9D" w:rsidTr="001D417C">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22 </w:t>
            </w:r>
          </w:p>
        </w:tc>
        <w:tc>
          <w:tcPr>
            <w:tcW w:w="5245" w:type="dxa"/>
            <w:tcBorders>
              <w:top w:val="single" w:sz="4" w:space="0" w:color="auto"/>
              <w:left w:val="nil"/>
              <w:bottom w:val="single" w:sz="4" w:space="0" w:color="auto"/>
              <w:right w:val="single" w:sz="4" w:space="0" w:color="auto"/>
            </w:tcBorders>
            <w:vAlign w:val="bottom"/>
            <w:hideMark/>
          </w:tcPr>
          <w:p w:rsidR="001D417C" w:rsidRPr="001D5C9D" w:rsidRDefault="001D417C" w:rsidP="001D417C">
            <w:r w:rsidRPr="001D5C9D">
              <w:t>Quy hoạch dân cư TDP 11 ( Nhà máy cồn)</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0,82</w:t>
            </w:r>
          </w:p>
        </w:tc>
      </w:tr>
      <w:tr w:rsidR="001D417C" w:rsidRPr="001D5C9D" w:rsidTr="001D417C">
        <w:trPr>
          <w:trHeight w:val="24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23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Vùng QH Dân cư Đồng Dưới TDP 11, 12</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1,94</w:t>
            </w:r>
          </w:p>
        </w:tc>
      </w:tr>
      <w:tr w:rsidR="001D417C" w:rsidRPr="001D5C9D" w:rsidTr="001D417C">
        <w:trPr>
          <w:trHeight w:val="34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24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ở đô thị (Khu đô thị Nam  Sông Lam 1)</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7,20</w:t>
            </w:r>
          </w:p>
        </w:tc>
      </w:tr>
      <w:tr w:rsidR="001D417C" w:rsidRPr="001D5C9D" w:rsidTr="00373DFD">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25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ở đô thị (Khu đô thị Nam  Sông Lam 2)</w:t>
            </w:r>
          </w:p>
        </w:tc>
        <w:tc>
          <w:tcPr>
            <w:tcW w:w="851"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8,00</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26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Thanh Chương</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0,76</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27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Thanh Chương</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1,50</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28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An Mỹ</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4,01</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29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An Mỹ</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0,90</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 xml:space="preserve">30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An Mỹ</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0,60</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31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Hòa Thuận</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0,60</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32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Hòa Thuận</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2,10</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33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Hòa Thuận</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1,80</w:t>
            </w:r>
          </w:p>
        </w:tc>
      </w:tr>
      <w:tr w:rsidR="001D417C" w:rsidRPr="001D5C9D" w:rsidTr="00373DFD">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34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Hòa Thuận</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1,50</w:t>
            </w:r>
          </w:p>
        </w:tc>
      </w:tr>
      <w:tr w:rsidR="001D417C" w:rsidRPr="001D5C9D" w:rsidTr="001D417C">
        <w:trPr>
          <w:trHeight w:val="36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35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Hòa Thuận ( gần ông Thư Hồng)</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0,15</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36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Minh Quang</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0,40</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37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Xen dắm dân cư TDP Hồng Lam</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38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Phong Giang + Hồng Lam</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3,17</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39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Xen dắm dân cư vùng Nhà Trành</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0,02</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40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3</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0,32</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41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khu dân cư TDP Hòa Thuận</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1,80</w:t>
            </w:r>
          </w:p>
        </w:tc>
      </w:tr>
      <w:tr w:rsidR="001D417C" w:rsidRPr="001D5C9D" w:rsidTr="001D417C">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42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đất ở (trường tiểu học cạnh UB thị trấn cũ)</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0,52</w:t>
            </w:r>
          </w:p>
        </w:tc>
      </w:tr>
      <w:tr w:rsidR="001D417C" w:rsidRPr="001D5C9D" w:rsidTr="001D417C">
        <w:trPr>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43 </w:t>
            </w:r>
          </w:p>
        </w:tc>
        <w:tc>
          <w:tcPr>
            <w:tcW w:w="52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Xen dắm dân cư TDP3</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3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44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QH xen dắm đất ở </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5,40</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3,60</w:t>
            </w:r>
          </w:p>
        </w:tc>
      </w:tr>
      <w:tr w:rsidR="001D417C" w:rsidRPr="001D5C9D" w:rsidTr="001D417C">
        <w:trPr>
          <w:trHeight w:val="330"/>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45</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Chuyển mục đích sử dụng đất (đất vườn sang đất ở)</w:t>
            </w:r>
          </w:p>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3,00</w:t>
            </w:r>
          </w:p>
        </w:tc>
      </w:tr>
      <w:tr w:rsidR="001D417C" w:rsidRPr="001D5C9D" w:rsidTr="001D417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51"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ODT</w:t>
            </w:r>
          </w:p>
        </w:tc>
        <w:tc>
          <w:tcPr>
            <w:tcW w:w="155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978"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3,00</w:t>
            </w:r>
          </w:p>
        </w:tc>
      </w:tr>
    </w:tbl>
    <w:p w:rsidR="001D417C" w:rsidRPr="00373DFD" w:rsidRDefault="001D417C" w:rsidP="001D417C">
      <w:pPr>
        <w:rPr>
          <w:b/>
          <w:sz w:val="28"/>
          <w:szCs w:val="28"/>
        </w:rPr>
      </w:pPr>
      <w:r w:rsidRPr="00373DFD">
        <w:rPr>
          <w:b/>
          <w:sz w:val="28"/>
          <w:szCs w:val="28"/>
        </w:rPr>
        <w:t xml:space="preserve">2.2.21. Đất xây dựng trụ sở cơ quan </w:t>
      </w:r>
    </w:p>
    <w:p w:rsidR="001D417C" w:rsidRPr="00373DFD" w:rsidRDefault="001D417C" w:rsidP="00373DFD">
      <w:pPr>
        <w:ind w:firstLine="720"/>
        <w:rPr>
          <w:sz w:val="28"/>
          <w:szCs w:val="28"/>
          <w:lang w:val="nl-NL"/>
        </w:rPr>
      </w:pPr>
      <w:r w:rsidRPr="00373DFD">
        <w:rPr>
          <w:sz w:val="28"/>
          <w:szCs w:val="28"/>
        </w:rPr>
        <w:t>Theo định hướng quy hoạch đất xây dựng trụ sở cơ quan trên địa bàn huyện Nghi Xuân thời kỳ 2021-2030 quy hoạch 6vị trí, với tổng diện tích là 16,86 ha. Cụ thể:</w:t>
      </w:r>
    </w:p>
    <w:tbl>
      <w:tblPr>
        <w:tblW w:w="9630" w:type="dxa"/>
        <w:tblInd w:w="-252" w:type="dxa"/>
        <w:tblLook w:val="04A0" w:firstRow="1" w:lastRow="0" w:firstColumn="1" w:lastColumn="0" w:noHBand="0" w:noVBand="1"/>
      </w:tblPr>
      <w:tblGrid>
        <w:gridCol w:w="820"/>
        <w:gridCol w:w="5030"/>
        <w:gridCol w:w="820"/>
        <w:gridCol w:w="1080"/>
        <w:gridCol w:w="188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STT</w:t>
            </w:r>
          </w:p>
        </w:tc>
        <w:tc>
          <w:tcPr>
            <w:tcW w:w="503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c>
          <w:tcPr>
            <w:tcW w:w="18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Xã, thị trấn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03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82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0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16,86</w:t>
            </w:r>
          </w:p>
        </w:tc>
        <w:tc>
          <w:tcPr>
            <w:tcW w:w="18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03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Mở rộng trụ sở Đảng ủy, HĐND &amp; UBND </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TSC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0,25</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03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Mở rộng trụ sở Đảng ủy, HĐND &amp; UBND </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TSC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0,03</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r>
      <w:tr w:rsidR="001D417C" w:rsidRPr="001D5C9D" w:rsidTr="001D417C">
        <w:trPr>
          <w:trHeight w:val="30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03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Mở rộng trụ sở Đảng ủy, HĐND &amp; UBND </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TSC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0,03</w:t>
            </w:r>
          </w:p>
        </w:tc>
        <w:tc>
          <w:tcPr>
            <w:tcW w:w="18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03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Mở rộng trụ sở Đảng ủy, HĐND &amp; UBND </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TSC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0,15</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030"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trụ sở Đan Trường</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TSC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0,40</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030" w:type="dxa"/>
            <w:tcBorders>
              <w:top w:val="nil"/>
              <w:left w:val="nil"/>
              <w:bottom w:val="single" w:sz="4" w:space="0" w:color="auto"/>
              <w:right w:val="single" w:sz="4" w:space="0" w:color="auto"/>
            </w:tcBorders>
            <w:vAlign w:val="center"/>
            <w:hideMark/>
          </w:tcPr>
          <w:p w:rsidR="001D417C" w:rsidRPr="001D5C9D" w:rsidRDefault="001D417C" w:rsidP="001D417C">
            <w:r w:rsidRPr="001D5C9D">
              <w:t>Đất khu hành chính TT Xuân An</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TSC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16,00</w:t>
            </w:r>
          </w:p>
        </w:tc>
        <w:tc>
          <w:tcPr>
            <w:tcW w:w="188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r>
    </w:tbl>
    <w:p w:rsidR="001D417C" w:rsidRPr="00373DFD" w:rsidRDefault="001D417C" w:rsidP="001D417C">
      <w:pPr>
        <w:rPr>
          <w:b/>
          <w:sz w:val="28"/>
          <w:szCs w:val="28"/>
        </w:rPr>
      </w:pPr>
      <w:r w:rsidRPr="00373DFD">
        <w:rPr>
          <w:b/>
          <w:sz w:val="28"/>
          <w:szCs w:val="28"/>
        </w:rPr>
        <w:t>2.2.22. Đất cơ sở tôn giáo</w:t>
      </w:r>
    </w:p>
    <w:p w:rsidR="001D417C" w:rsidRPr="00373DFD" w:rsidRDefault="001D417C" w:rsidP="00373DFD">
      <w:pPr>
        <w:ind w:firstLine="720"/>
        <w:rPr>
          <w:sz w:val="28"/>
          <w:szCs w:val="28"/>
          <w:lang w:val="nl-NL"/>
        </w:rPr>
      </w:pPr>
      <w:r w:rsidRPr="00373DFD">
        <w:rPr>
          <w:sz w:val="28"/>
          <w:szCs w:val="28"/>
        </w:rPr>
        <w:t>Theo định hướng quy hoạch đất cơ sở tôn giáo trên địa bàn huyện Nghi Xuân thời kỳ 2021-2030 quy hoạch 22 vị trí, với tổng diện tích là 99,01 ha. Cụ thể:</w:t>
      </w:r>
    </w:p>
    <w:tbl>
      <w:tblPr>
        <w:tblW w:w="10140" w:type="dxa"/>
        <w:tblInd w:w="-252" w:type="dxa"/>
        <w:tblLook w:val="04A0" w:firstRow="1" w:lastRow="0" w:firstColumn="1" w:lastColumn="0" w:noHBand="0" w:noVBand="1"/>
      </w:tblPr>
      <w:tblGrid>
        <w:gridCol w:w="736"/>
        <w:gridCol w:w="5894"/>
        <w:gridCol w:w="745"/>
        <w:gridCol w:w="956"/>
        <w:gridCol w:w="1809"/>
      </w:tblGrid>
      <w:tr w:rsidR="001D417C" w:rsidRPr="001D5C9D" w:rsidTr="001D417C">
        <w:trPr>
          <w:trHeight w:val="57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STT</w:t>
            </w:r>
          </w:p>
        </w:tc>
        <w:tc>
          <w:tcPr>
            <w:tcW w:w="589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745"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956"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c>
          <w:tcPr>
            <w:tcW w:w="1809"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Xã, thị trấn </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noWrap/>
            <w:vAlign w:val="center"/>
          </w:tcPr>
          <w:p w:rsidR="001D417C" w:rsidRPr="00373DFD" w:rsidRDefault="001D417C" w:rsidP="001D417C">
            <w:pPr>
              <w:rPr>
                <w:b/>
              </w:rPr>
            </w:pPr>
          </w:p>
        </w:tc>
        <w:tc>
          <w:tcPr>
            <w:tcW w:w="589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745" w:type="dxa"/>
            <w:tcBorders>
              <w:top w:val="single" w:sz="4" w:space="0" w:color="auto"/>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956"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99,01</w:t>
            </w:r>
          </w:p>
        </w:tc>
        <w:tc>
          <w:tcPr>
            <w:tcW w:w="1809" w:type="dxa"/>
            <w:tcBorders>
              <w:top w:val="single" w:sz="4" w:space="0" w:color="auto"/>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mở rộng chùa Vạn Phúc ( thôn Hợp Giáp)</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0,54</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r>
      <w:tr w:rsidR="001D417C" w:rsidRPr="001D5C9D" w:rsidTr="001D417C">
        <w:trPr>
          <w:trHeight w:val="375"/>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xây dựng chùa Vân Giác ( thôn Hồng Khánh)</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chùa Truông ( thôn Kỳ Tây)</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0,08</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4</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xây dựng chùa Bàu ( thôn Ke Lạt)</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0,40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mở rộn chùa Đã Liễu ( Phía Tây Chùa)</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2,35</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894"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Tôn tạo mở rộng Đền Ông Cá (QH đô thị đan trường và xuân phổ)</w:t>
            </w:r>
          </w:p>
        </w:tc>
        <w:tc>
          <w:tcPr>
            <w:tcW w:w="745"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0,20</w:t>
            </w:r>
          </w:p>
        </w:tc>
        <w:tc>
          <w:tcPr>
            <w:tcW w:w="1809" w:type="dxa"/>
            <w:tcBorders>
              <w:top w:val="single" w:sz="4" w:space="0" w:color="auto"/>
              <w:left w:val="nil"/>
              <w:bottom w:val="single" w:sz="4" w:space="0" w:color="auto"/>
              <w:right w:val="single" w:sz="4" w:space="0" w:color="auto"/>
            </w:tcBorders>
            <w:noWrap/>
            <w:vAlign w:val="bottom"/>
            <w:hideMark/>
          </w:tcPr>
          <w:p w:rsidR="001D417C" w:rsidRPr="001D5C9D" w:rsidRDefault="001D417C" w:rsidP="001D417C">
            <w:r w:rsidRPr="001D5C9D">
              <w:t>Xã Xuân Phổ</w:t>
            </w:r>
          </w:p>
        </w:tc>
      </w:tr>
      <w:tr w:rsidR="001D417C" w:rsidRPr="001D5C9D" w:rsidTr="001D417C">
        <w:trPr>
          <w:trHeight w:val="3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chùa Vĩnh Phúc thôn Dương Phòng</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0,62</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r>
      <w:tr w:rsidR="001D417C" w:rsidRPr="001D5C9D" w:rsidTr="001D417C">
        <w:trPr>
          <w:trHeight w:val="6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8</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Tôn tạo đất cơ sở tôn giáo ( Chùa Thanh Minh Tự, Chùa Bình Vôi)</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2,26</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chùa Bút Mộc</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0,50</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10</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chùa Đông Hải Đại Vương</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chùa Thượng</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0,30</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1D417C">
        <w:trPr>
          <w:trHeight w:val="3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12</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chùa Kim Tự Lân</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0,50</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Lam</w:t>
            </w:r>
          </w:p>
        </w:tc>
      </w:tr>
      <w:tr w:rsidR="001D417C" w:rsidRPr="001D5C9D" w:rsidTr="001D417C">
        <w:trPr>
          <w:trHeight w:val="3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13</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chùa Thanh Lương (sau nhà chùa giáp đê)</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2,10</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r>
      <w:tr w:rsidR="001D417C" w:rsidRPr="001D5C9D" w:rsidTr="001D417C">
        <w:trPr>
          <w:trHeight w:val="300"/>
        </w:trPr>
        <w:tc>
          <w:tcPr>
            <w:tcW w:w="73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14</w:t>
            </w:r>
          </w:p>
        </w:tc>
        <w:tc>
          <w:tcPr>
            <w:tcW w:w="5894" w:type="dxa"/>
            <w:tcBorders>
              <w:top w:val="nil"/>
              <w:left w:val="nil"/>
              <w:bottom w:val="single" w:sz="4" w:space="0" w:color="auto"/>
              <w:right w:val="single" w:sz="4" w:space="0" w:color="auto"/>
            </w:tcBorders>
            <w:vAlign w:val="center"/>
            <w:hideMark/>
          </w:tcPr>
          <w:p w:rsidR="001D417C" w:rsidRPr="001D5C9D" w:rsidRDefault="001D417C" w:rsidP="001D417C">
            <w:r w:rsidRPr="001D5C9D">
              <w:t>MR chùa Phong Phạm</w:t>
            </w:r>
          </w:p>
        </w:tc>
        <w:tc>
          <w:tcPr>
            <w:tcW w:w="745" w:type="dxa"/>
            <w:tcBorders>
              <w:top w:val="nil"/>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nil"/>
              <w:left w:val="nil"/>
              <w:bottom w:val="single" w:sz="4" w:space="0" w:color="auto"/>
              <w:right w:val="single" w:sz="4" w:space="0" w:color="auto"/>
            </w:tcBorders>
            <w:vAlign w:val="center"/>
            <w:hideMark/>
          </w:tcPr>
          <w:p w:rsidR="001D417C" w:rsidRPr="001D5C9D" w:rsidRDefault="001D417C" w:rsidP="001D417C">
            <w:r w:rsidRPr="001D5C9D">
              <w:t>3,00</w:t>
            </w:r>
          </w:p>
        </w:tc>
        <w:tc>
          <w:tcPr>
            <w:tcW w:w="1809"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15</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Mở rộng tôn tạo Chùa Diêm Phúc</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4,00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16</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chùa Gâm</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4,20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17</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xây dựng chùa Am Dong</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15,00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18</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xây dựng chùa Bạch Đế</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5,00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19</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Chùa Bến</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20</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xây dựng chùa Hoa Tạng</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1,50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r>
      <w:tr w:rsidR="001D417C" w:rsidRPr="001D5C9D" w:rsidTr="001D417C">
        <w:trPr>
          <w:trHeight w:val="405"/>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21</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Di chỉ khảo cổ học Bãi Cõi -  phối phối (thôn Nam Viên</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4,00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r w:rsidR="001D417C" w:rsidRPr="001D5C9D" w:rsidTr="001D417C">
        <w:trPr>
          <w:trHeight w:val="300"/>
        </w:trPr>
        <w:tc>
          <w:tcPr>
            <w:tcW w:w="7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22</w:t>
            </w:r>
          </w:p>
        </w:tc>
        <w:tc>
          <w:tcPr>
            <w:tcW w:w="589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Thiện Viện Trúc Lâm</w:t>
            </w:r>
          </w:p>
        </w:tc>
        <w:tc>
          <w:tcPr>
            <w:tcW w:w="745"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TON</w:t>
            </w:r>
          </w:p>
        </w:tc>
        <w:tc>
          <w:tcPr>
            <w:tcW w:w="956"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50,00</w:t>
            </w:r>
          </w:p>
        </w:tc>
        <w:tc>
          <w:tcPr>
            <w:tcW w:w="180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r>
    </w:tbl>
    <w:p w:rsidR="001D417C" w:rsidRPr="00373DFD" w:rsidRDefault="001D417C" w:rsidP="001D417C">
      <w:pPr>
        <w:rPr>
          <w:b/>
          <w:sz w:val="28"/>
          <w:szCs w:val="28"/>
        </w:rPr>
      </w:pPr>
      <w:r w:rsidRPr="00373DFD">
        <w:rPr>
          <w:b/>
          <w:sz w:val="28"/>
          <w:szCs w:val="28"/>
        </w:rPr>
        <w:t>2.2.23. Đất cơ sở tín ngưỡng</w:t>
      </w:r>
    </w:p>
    <w:p w:rsidR="001D417C" w:rsidRPr="00373DFD" w:rsidRDefault="001D417C" w:rsidP="00373DFD">
      <w:pPr>
        <w:ind w:firstLine="720"/>
        <w:rPr>
          <w:sz w:val="28"/>
          <w:szCs w:val="28"/>
          <w:lang w:val="nl-NL"/>
        </w:rPr>
      </w:pPr>
      <w:r w:rsidRPr="00373DFD">
        <w:rPr>
          <w:sz w:val="28"/>
          <w:szCs w:val="28"/>
        </w:rPr>
        <w:t>Theo định hướng quy hoạch đất cơ sở tín ngưỡng trên địa bàn huyện Nghi Xuân thời kỳ 2021-2030 quy hoạch 30 vị trí, với tổng diện tích là 20,34 ha. Cụ thể:</w:t>
      </w:r>
    </w:p>
    <w:tbl>
      <w:tblPr>
        <w:tblW w:w="9580" w:type="dxa"/>
        <w:tblInd w:w="-252" w:type="dxa"/>
        <w:tblLook w:val="04A0" w:firstRow="1" w:lastRow="0" w:firstColumn="1" w:lastColumn="0" w:noHBand="0" w:noVBand="1"/>
      </w:tblPr>
      <w:tblGrid>
        <w:gridCol w:w="601"/>
        <w:gridCol w:w="5069"/>
        <w:gridCol w:w="980"/>
        <w:gridCol w:w="1810"/>
        <w:gridCol w:w="1120"/>
      </w:tblGrid>
      <w:tr w:rsidR="001D417C" w:rsidRPr="001D5C9D" w:rsidTr="001D417C">
        <w:trPr>
          <w:trHeight w:val="675"/>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069"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81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069"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81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2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20,34</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Mở rộng đền Bùi Tuệ Quang</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đền Chân Long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0,06</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đền Thượng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TIN Đình Ráng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0,49</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Xây dựng Đền Đồng Mòi</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0,07</w:t>
            </w:r>
          </w:p>
        </w:tc>
      </w:tr>
      <w:tr w:rsidR="001D417C" w:rsidRPr="001D5C9D" w:rsidTr="001D417C">
        <w:trPr>
          <w:trHeight w:val="6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Tôn tạo đất cơ sở tín ngưỡng(Đền Yên Ninh, Đền Đồng Hải Đại Vương, Đền Nam Phong, Đền Thượng.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3,00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Đền Nguyễn Xí</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2,30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8</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Đền Thần Nông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Đền Cửa Điện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1,80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10</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Đền Thượng (thôn Bắc Tây Nam)</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0,56</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Đình Hoa Vân Hải</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0,52</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12</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Đền Hoa Mai Công Chúa</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0,65</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13</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Đền Xứ Ca Trù</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0,30</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14</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Đền Giếng Chay</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0,07</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15</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Đền Thượng (thôn 6)</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3,10</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16</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đền Trần Hưng Đạo</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0,81</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17</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Đền Phú Hoa</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0,17</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18</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Đình Yên Trị</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0,17</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19</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nhà thợ Phạm Ngữ</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0,04</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20</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Đền thờ Lê Tiến Sỹ</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0,03</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21</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Đền Văn Miếu</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0,18</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22</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Tôn tạo Đền Am</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1,60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23</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đình Thiên Linh</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0,61</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24</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đền Cá Ông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0,45</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25</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đình Cam Lâm và Giếng Làng Cam Lâm</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0,22</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26</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cáp đền Đông Hải</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27</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Đền Bến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0,50</w:t>
            </w:r>
          </w:p>
        </w:tc>
      </w:tr>
      <w:tr w:rsidR="001D417C" w:rsidRPr="001D5C9D" w:rsidTr="001D417C">
        <w:trPr>
          <w:trHeight w:val="12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28</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Nâng cấp phần Mộ và nhà thờ Tô Khôi, nhà thờ Lê Khắc Mầu, nhà thờ Trần Quang Mỹ, nhà thờ Nguyễn Bật Lãng, nhà thờ Lê Đình Tương, nhà thờ Họ Hồ, nhà thờ họ Hoàng Văn, nhà thờ họ Trần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0,44</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29</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Tôn tạo khu văn Miếu (thôn Xuân Áng)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29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30</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Mở rông đền Chợ Củi</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TIN</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20" w:type="dxa"/>
            <w:tcBorders>
              <w:top w:val="nil"/>
              <w:left w:val="nil"/>
              <w:bottom w:val="single" w:sz="4" w:space="0" w:color="auto"/>
              <w:right w:val="single" w:sz="4" w:space="0" w:color="auto"/>
            </w:tcBorders>
            <w:vAlign w:val="center"/>
            <w:hideMark/>
          </w:tcPr>
          <w:p w:rsidR="001D417C" w:rsidRPr="001D5C9D" w:rsidRDefault="001D417C" w:rsidP="001D417C">
            <w:r w:rsidRPr="001D5C9D">
              <w:t>1,20</w:t>
            </w:r>
          </w:p>
        </w:tc>
      </w:tr>
    </w:tbl>
    <w:p w:rsidR="001D417C" w:rsidRPr="00373DFD" w:rsidRDefault="001D417C" w:rsidP="001D417C">
      <w:pPr>
        <w:rPr>
          <w:b/>
          <w:sz w:val="28"/>
          <w:szCs w:val="28"/>
        </w:rPr>
      </w:pPr>
      <w:r w:rsidRPr="00373DFD">
        <w:rPr>
          <w:b/>
          <w:sz w:val="28"/>
          <w:szCs w:val="28"/>
        </w:rPr>
        <w:t xml:space="preserve">2.2.24. Đất cơ sở sản xuất kinh doanh phi nông nghiệp </w:t>
      </w:r>
    </w:p>
    <w:p w:rsidR="001D417C" w:rsidRPr="00373DFD" w:rsidRDefault="001D417C" w:rsidP="00373DFD">
      <w:pPr>
        <w:ind w:firstLine="720"/>
        <w:rPr>
          <w:sz w:val="28"/>
          <w:szCs w:val="28"/>
          <w:lang w:val="nl-NL"/>
        </w:rPr>
      </w:pPr>
      <w:r w:rsidRPr="00373DFD">
        <w:rPr>
          <w:sz w:val="28"/>
          <w:szCs w:val="28"/>
        </w:rPr>
        <w:t>Theo định hướng quy hoạch đất cơ sở sản xuất kinh doanh phi nông nghiệp trên địa bàn huyện Nghi Xuân thời kỳ 2021-2030 quy hoạch 10 vị trí, với tổng diện tích là 24,32 ha. Cụ thể:</w:t>
      </w:r>
    </w:p>
    <w:tbl>
      <w:tblPr>
        <w:tblW w:w="9630" w:type="dxa"/>
        <w:tblInd w:w="-252" w:type="dxa"/>
        <w:tblLook w:val="04A0" w:firstRow="1" w:lastRow="0" w:firstColumn="1" w:lastColumn="0" w:noHBand="0" w:noVBand="1"/>
      </w:tblPr>
      <w:tblGrid>
        <w:gridCol w:w="820"/>
        <w:gridCol w:w="5210"/>
        <w:gridCol w:w="820"/>
        <w:gridCol w:w="1080"/>
        <w:gridCol w:w="1700"/>
      </w:tblGrid>
      <w:tr w:rsidR="001D417C" w:rsidRPr="001D5C9D" w:rsidTr="001D417C">
        <w:trPr>
          <w:trHeight w:val="57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STT</w:t>
            </w:r>
          </w:p>
        </w:tc>
        <w:tc>
          <w:tcPr>
            <w:tcW w:w="521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2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0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c>
          <w:tcPr>
            <w:tcW w:w="170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Xã, thị trấn </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noWrap/>
            <w:vAlign w:val="center"/>
          </w:tcPr>
          <w:p w:rsidR="001D417C" w:rsidRPr="00373DFD" w:rsidRDefault="001D417C" w:rsidP="001D417C">
            <w:pPr>
              <w:rPr>
                <w:b/>
              </w:rPr>
            </w:pPr>
          </w:p>
        </w:tc>
        <w:tc>
          <w:tcPr>
            <w:tcW w:w="521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82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0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24,32</w:t>
            </w:r>
          </w:p>
        </w:tc>
        <w:tc>
          <w:tcPr>
            <w:tcW w:w="170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1</w:t>
            </w:r>
          </w:p>
        </w:tc>
        <w:tc>
          <w:tcPr>
            <w:tcW w:w="5210" w:type="dxa"/>
            <w:tcBorders>
              <w:top w:val="nil"/>
              <w:left w:val="nil"/>
              <w:bottom w:val="single" w:sz="4" w:space="0" w:color="auto"/>
              <w:right w:val="single" w:sz="4" w:space="0" w:color="auto"/>
            </w:tcBorders>
            <w:vAlign w:val="center"/>
            <w:hideMark/>
          </w:tcPr>
          <w:p w:rsidR="001D417C" w:rsidRPr="001D5C9D" w:rsidRDefault="001D417C" w:rsidP="001D417C">
            <w:r w:rsidRPr="001D5C9D">
              <w:t>Xây dựng nhà máy nước các xã Cổ Đạm, Xuân Liên, Cương Gián huyện Nghi Xuân</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1,50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r>
      <w:tr w:rsidR="001D417C" w:rsidRPr="001D5C9D" w:rsidTr="001D417C">
        <w:trPr>
          <w:trHeight w:val="439"/>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52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QH sản xuất kinh doanh (chế biến thuỷ hải sản và kho đông lạnh)</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0,46</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3</w:t>
            </w:r>
          </w:p>
        </w:tc>
        <w:tc>
          <w:tcPr>
            <w:tcW w:w="5210" w:type="dxa"/>
            <w:tcBorders>
              <w:top w:val="nil"/>
              <w:left w:val="nil"/>
              <w:bottom w:val="single" w:sz="4" w:space="0" w:color="auto"/>
              <w:right w:val="single" w:sz="4" w:space="0" w:color="auto"/>
            </w:tcBorders>
            <w:vAlign w:val="center"/>
            <w:hideMark/>
          </w:tcPr>
          <w:p w:rsidR="001D417C" w:rsidRPr="001D5C9D" w:rsidRDefault="001D417C" w:rsidP="001D417C">
            <w:r w:rsidRPr="001D5C9D">
              <w:t>QH tổng kho xăng dầu và cảng</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10,00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r>
      <w:tr w:rsidR="001D417C" w:rsidRPr="001D5C9D" w:rsidTr="001D417C">
        <w:trPr>
          <w:trHeight w:val="300"/>
        </w:trPr>
        <w:tc>
          <w:tcPr>
            <w:tcW w:w="820" w:type="dxa"/>
            <w:vMerge w:val="restart"/>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4</w:t>
            </w:r>
          </w:p>
        </w:tc>
        <w:tc>
          <w:tcPr>
            <w:tcW w:w="5210" w:type="dxa"/>
            <w:vMerge w:val="restart"/>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Nhà máy tăng áp và hệ thống đường ống dẫn nước sạch (GĐ1+GĐ2)</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r>
      <w:tr w:rsidR="001D417C" w:rsidRPr="001D5C9D" w:rsidTr="001D417C">
        <w:trPr>
          <w:trHeight w:val="300"/>
        </w:trPr>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nil"/>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r>
      <w:tr w:rsidR="001D417C" w:rsidRPr="001D5C9D" w:rsidTr="00373DFD">
        <w:trPr>
          <w:trHeight w:val="417"/>
        </w:trPr>
        <w:tc>
          <w:tcPr>
            <w:tcW w:w="820" w:type="dxa"/>
            <w:tcBorders>
              <w:top w:val="nil"/>
              <w:left w:val="single" w:sz="4" w:space="0" w:color="auto"/>
              <w:bottom w:val="single" w:sz="4" w:space="0" w:color="auto"/>
              <w:right w:val="single" w:sz="4" w:space="0" w:color="auto"/>
            </w:tcBorders>
            <w:noWrap/>
            <w:vAlign w:val="center"/>
            <w:hideMark/>
          </w:tcPr>
          <w:p w:rsidR="001D417C" w:rsidRPr="001D5C9D" w:rsidRDefault="001D417C" w:rsidP="001D417C">
            <w:r w:rsidRPr="001D5C9D">
              <w:t>5</w:t>
            </w:r>
          </w:p>
        </w:tc>
        <w:tc>
          <w:tcPr>
            <w:tcW w:w="5210"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Quy hoạch công trình hệ thống đường ống cấp nước sạch </w:t>
            </w:r>
          </w:p>
        </w:tc>
        <w:tc>
          <w:tcPr>
            <w:tcW w:w="820" w:type="dxa"/>
            <w:tcBorders>
              <w:top w:val="nil"/>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nil"/>
              <w:left w:val="nil"/>
              <w:bottom w:val="single" w:sz="4" w:space="0" w:color="auto"/>
              <w:right w:val="single" w:sz="4" w:space="0" w:color="auto"/>
            </w:tcBorders>
            <w:vAlign w:val="center"/>
            <w:hideMark/>
          </w:tcPr>
          <w:p w:rsidR="001D417C" w:rsidRPr="001D5C9D" w:rsidRDefault="001D417C" w:rsidP="001D417C">
            <w:r w:rsidRPr="001D5C9D">
              <w:t>1,00</w:t>
            </w:r>
          </w:p>
        </w:tc>
        <w:tc>
          <w:tcPr>
            <w:tcW w:w="170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373DFD">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6</w:t>
            </w:r>
          </w:p>
        </w:tc>
        <w:tc>
          <w:tcPr>
            <w:tcW w:w="52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tiểu thủ công nghiệp làng nghề</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5,00</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r>
      <w:tr w:rsidR="001D417C" w:rsidRPr="001D5C9D" w:rsidTr="00373DFD">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7</w:t>
            </w:r>
          </w:p>
        </w:tc>
        <w:tc>
          <w:tcPr>
            <w:tcW w:w="52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bải chế biến vật liệu xây dựng</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r>
      <w:tr w:rsidR="001D417C" w:rsidRPr="001D5C9D" w:rsidTr="00373DFD">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8</w:t>
            </w:r>
          </w:p>
        </w:tc>
        <w:tc>
          <w:tcPr>
            <w:tcW w:w="52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Quy hoạch nhà máy nước sạch </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r>
      <w:tr w:rsidR="001D417C" w:rsidRPr="001D5C9D" w:rsidTr="00373DFD">
        <w:trPr>
          <w:trHeight w:val="300"/>
        </w:trPr>
        <w:tc>
          <w:tcPr>
            <w:tcW w:w="82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w:t>
            </w:r>
          </w:p>
        </w:tc>
        <w:tc>
          <w:tcPr>
            <w:tcW w:w="52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tiểu thủ công nghiệp làng nghề</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0,51</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r>
      <w:tr w:rsidR="001D417C" w:rsidRPr="001D5C9D" w:rsidTr="00373DFD">
        <w:trPr>
          <w:trHeight w:val="300"/>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c>
          <w:tcPr>
            <w:tcW w:w="5210"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Dự án xây dựng công trình nước sạch tại huyện </w:t>
            </w:r>
            <w:r w:rsidRPr="001D5C9D">
              <w:lastRenderedPageBreak/>
              <w:t>Nghi Xuân</w:t>
            </w:r>
          </w:p>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lastRenderedPageBreak/>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0,72</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r>
      <w:tr w:rsidR="001D417C" w:rsidRPr="001D5C9D" w:rsidTr="00373D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0,71</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r>
      <w:tr w:rsidR="001D417C" w:rsidRPr="001D5C9D" w:rsidTr="00373D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0,71</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r>
      <w:tr w:rsidR="001D417C" w:rsidRPr="001D5C9D" w:rsidTr="00373D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82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SKC</w:t>
            </w:r>
          </w:p>
        </w:tc>
        <w:tc>
          <w:tcPr>
            <w:tcW w:w="10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0,71</w:t>
            </w:r>
          </w:p>
        </w:tc>
        <w:tc>
          <w:tcPr>
            <w:tcW w:w="17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r>
    </w:tbl>
    <w:p w:rsidR="001D417C" w:rsidRPr="00373DFD" w:rsidRDefault="001D417C" w:rsidP="001D417C">
      <w:pPr>
        <w:rPr>
          <w:b/>
          <w:sz w:val="28"/>
          <w:szCs w:val="28"/>
        </w:rPr>
      </w:pPr>
      <w:r w:rsidRPr="00373DFD">
        <w:rPr>
          <w:b/>
          <w:sz w:val="28"/>
          <w:szCs w:val="28"/>
        </w:rPr>
        <w:t xml:space="preserve">2.2.25. Đất sinh hoạt cộng đồng </w:t>
      </w:r>
    </w:p>
    <w:p w:rsidR="001D417C" w:rsidRPr="00373DFD" w:rsidRDefault="001D417C" w:rsidP="00373DFD">
      <w:pPr>
        <w:ind w:firstLine="720"/>
        <w:rPr>
          <w:sz w:val="28"/>
          <w:szCs w:val="28"/>
          <w:lang w:val="nl-NL"/>
        </w:rPr>
      </w:pPr>
      <w:r w:rsidRPr="00373DFD">
        <w:rPr>
          <w:sz w:val="28"/>
          <w:szCs w:val="28"/>
        </w:rPr>
        <w:t>Theo định hướng quy hoạch đất sinh hoạt cộng đồng trên địa bàn huyện Nghi Xuân thời kỳ 2021-2030 quy hoạch 16 vị trí, với tổng diện tích là 4,02 ha. Cụ thể:</w:t>
      </w:r>
    </w:p>
    <w:tbl>
      <w:tblPr>
        <w:tblW w:w="9579" w:type="dxa"/>
        <w:tblInd w:w="-252" w:type="dxa"/>
        <w:tblLook w:val="04A0" w:firstRow="1" w:lastRow="0" w:firstColumn="1" w:lastColumn="0" w:noHBand="0" w:noVBand="1"/>
      </w:tblPr>
      <w:tblGrid>
        <w:gridCol w:w="601"/>
        <w:gridCol w:w="5069"/>
        <w:gridCol w:w="980"/>
        <w:gridCol w:w="1810"/>
        <w:gridCol w:w="1119"/>
      </w:tblGrid>
      <w:tr w:rsidR="001D417C" w:rsidRPr="001D5C9D" w:rsidTr="001D417C">
        <w:trPr>
          <w:trHeight w:val="675"/>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069"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81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19"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373DFD" w:rsidRDefault="001D417C" w:rsidP="001D417C">
            <w:pPr>
              <w:rPr>
                <w:b/>
              </w:rPr>
            </w:pPr>
          </w:p>
        </w:tc>
        <w:tc>
          <w:tcPr>
            <w:tcW w:w="5069"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81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19"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4,02</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sinh hoạt cộng đồng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19" w:type="dxa"/>
            <w:tcBorders>
              <w:top w:val="nil"/>
              <w:left w:val="nil"/>
              <w:bottom w:val="single" w:sz="4" w:space="0" w:color="auto"/>
              <w:right w:val="single" w:sz="4" w:space="0" w:color="auto"/>
            </w:tcBorders>
            <w:vAlign w:val="center"/>
            <w:hideMark/>
          </w:tcPr>
          <w:p w:rsidR="001D417C" w:rsidRPr="001D5C9D" w:rsidRDefault="001D417C" w:rsidP="001D417C">
            <w:r w:rsidRPr="001D5C9D">
              <w:t>0,45</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nhà văn hóa thôn Thuận Mỹ</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19"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nhà văn hóa thôn Hồng Mỹ</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19" w:type="dxa"/>
            <w:tcBorders>
              <w:top w:val="nil"/>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6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069" w:type="dxa"/>
            <w:tcBorders>
              <w:top w:val="nil"/>
              <w:left w:val="nil"/>
              <w:bottom w:val="single" w:sz="4" w:space="0" w:color="auto"/>
              <w:right w:val="single" w:sz="4" w:space="0" w:color="auto"/>
            </w:tcBorders>
            <w:vAlign w:val="center"/>
            <w:hideMark/>
          </w:tcPr>
          <w:p w:rsidR="001D417C" w:rsidRPr="001D5C9D" w:rsidRDefault="001D417C" w:rsidP="001D417C">
            <w:r w:rsidRPr="001D5C9D">
              <w:t>Tôn tạo các nhà văn hóa thôn ( Đông Tây, Ngọc Huệ, Song Hải, Song Hồng, Tân Thượng)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19" w:type="dxa"/>
            <w:tcBorders>
              <w:top w:val="nil"/>
              <w:left w:val="nil"/>
              <w:bottom w:val="single" w:sz="4" w:space="0" w:color="auto"/>
              <w:right w:val="single" w:sz="4" w:space="0" w:color="auto"/>
            </w:tcBorders>
            <w:vAlign w:val="center"/>
            <w:hideMark/>
          </w:tcPr>
          <w:p w:rsidR="001D417C" w:rsidRPr="001D5C9D" w:rsidRDefault="001D417C" w:rsidP="001D417C">
            <w:r w:rsidRPr="001D5C9D">
              <w:t>0,41</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nhà văn hóa thôn Bắc Sơn</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0,16</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6</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nhà văn hóa ( thôn Lâm Hải Hoa)</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0,08</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Mở rộng nhà văn hóa thôn 2</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8</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nhà văn hoá thôn Trường Hoa Tỉnh</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0,22</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nhà văn hoá thôn Thống Nhất</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0,12</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nhà văn hoá thôn Kiều Văn</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0,29</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nhà văn hoá thôn Trường Lam</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0,09</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12</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nhà văn hoá thôn Dương Phòng</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0,02</w:t>
            </w:r>
          </w:p>
        </w:tc>
      </w:tr>
      <w:tr w:rsidR="001D417C" w:rsidRPr="001D5C9D" w:rsidTr="001D417C">
        <w:trPr>
          <w:trHeight w:val="300"/>
        </w:trPr>
        <w:tc>
          <w:tcPr>
            <w:tcW w:w="6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13</w:t>
            </w:r>
          </w:p>
        </w:tc>
        <w:tc>
          <w:tcPr>
            <w:tcW w:w="506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Xây dựng nhà văn hoá thôn Hội Thành</w:t>
            </w:r>
          </w:p>
        </w:tc>
        <w:tc>
          <w:tcPr>
            <w:tcW w:w="98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1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0,07</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14</w:t>
            </w:r>
          </w:p>
        </w:tc>
        <w:tc>
          <w:tcPr>
            <w:tcW w:w="5069" w:type="dxa"/>
            <w:tcBorders>
              <w:top w:val="nil"/>
              <w:left w:val="nil"/>
              <w:bottom w:val="single" w:sz="4" w:space="0" w:color="auto"/>
              <w:right w:val="single" w:sz="4" w:space="0" w:color="auto"/>
            </w:tcBorders>
            <w:noWrap/>
            <w:vAlign w:val="bottom"/>
            <w:hideMark/>
          </w:tcPr>
          <w:p w:rsidR="001D417C" w:rsidRPr="001D5C9D" w:rsidRDefault="001D417C" w:rsidP="001D417C">
            <w:r w:rsidRPr="001D5C9D">
              <w:t>Nhà văn hóa TDP An Mỹ + Hòa Thuận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DSH</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19" w:type="dxa"/>
            <w:tcBorders>
              <w:top w:val="nil"/>
              <w:left w:val="nil"/>
              <w:bottom w:val="single" w:sz="4" w:space="0" w:color="auto"/>
              <w:right w:val="single" w:sz="4" w:space="0" w:color="auto"/>
            </w:tcBorders>
            <w:vAlign w:val="center"/>
            <w:hideMark/>
          </w:tcPr>
          <w:p w:rsidR="001D417C" w:rsidRPr="001D5C9D" w:rsidRDefault="001D417C" w:rsidP="001D417C">
            <w:r w:rsidRPr="001D5C9D">
              <w:t>1,20</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15</w:t>
            </w:r>
          </w:p>
        </w:tc>
        <w:tc>
          <w:tcPr>
            <w:tcW w:w="5069" w:type="dxa"/>
            <w:tcBorders>
              <w:top w:val="nil"/>
              <w:left w:val="nil"/>
              <w:bottom w:val="single" w:sz="4" w:space="0" w:color="auto"/>
              <w:right w:val="single" w:sz="4" w:space="0" w:color="auto"/>
            </w:tcBorders>
            <w:noWrap/>
            <w:vAlign w:val="bottom"/>
            <w:hideMark/>
          </w:tcPr>
          <w:p w:rsidR="001D417C" w:rsidRPr="001D5C9D" w:rsidRDefault="001D417C" w:rsidP="001D417C">
            <w:r w:rsidRPr="001D5C9D">
              <w:t>Nhà văn hóa TDP 4</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DSH</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1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0,17   </w:t>
            </w:r>
          </w:p>
        </w:tc>
      </w:tr>
      <w:tr w:rsidR="001D417C" w:rsidRPr="001D5C9D" w:rsidTr="001D417C">
        <w:trPr>
          <w:trHeight w:val="300"/>
        </w:trPr>
        <w:tc>
          <w:tcPr>
            <w:tcW w:w="601"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16</w:t>
            </w:r>
          </w:p>
        </w:tc>
        <w:tc>
          <w:tcPr>
            <w:tcW w:w="5069" w:type="dxa"/>
            <w:tcBorders>
              <w:top w:val="nil"/>
              <w:left w:val="nil"/>
              <w:bottom w:val="single" w:sz="4" w:space="0" w:color="auto"/>
              <w:right w:val="single" w:sz="4" w:space="0" w:color="auto"/>
            </w:tcBorders>
            <w:noWrap/>
            <w:vAlign w:val="bottom"/>
            <w:hideMark/>
          </w:tcPr>
          <w:p w:rsidR="001D417C" w:rsidRPr="001D5C9D" w:rsidRDefault="001D417C" w:rsidP="001D417C">
            <w:r w:rsidRPr="001D5C9D">
              <w:t>Nhà văn hóa TDP 7</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DSH</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1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0,14   </w:t>
            </w:r>
          </w:p>
        </w:tc>
      </w:tr>
    </w:tbl>
    <w:p w:rsidR="001D417C" w:rsidRPr="00373DFD" w:rsidRDefault="001D417C" w:rsidP="001D417C">
      <w:pPr>
        <w:rPr>
          <w:b/>
          <w:sz w:val="28"/>
          <w:szCs w:val="28"/>
        </w:rPr>
      </w:pPr>
      <w:r w:rsidRPr="00373DFD">
        <w:rPr>
          <w:b/>
        </w:rPr>
        <w:t>2</w:t>
      </w:r>
      <w:r w:rsidRPr="00373DFD">
        <w:rPr>
          <w:b/>
          <w:sz w:val="28"/>
          <w:szCs w:val="28"/>
        </w:rPr>
        <w:t>.2.26. Đất thương mại dịch vụ</w:t>
      </w:r>
    </w:p>
    <w:p w:rsidR="001D417C" w:rsidRPr="00373DFD" w:rsidRDefault="001D417C" w:rsidP="00373DFD">
      <w:pPr>
        <w:ind w:firstLine="720"/>
        <w:rPr>
          <w:sz w:val="28"/>
          <w:szCs w:val="28"/>
          <w:lang w:val="nl-NL"/>
        </w:rPr>
      </w:pPr>
      <w:r w:rsidRPr="00373DFD">
        <w:rPr>
          <w:sz w:val="28"/>
          <w:szCs w:val="28"/>
        </w:rPr>
        <w:t>Theo định hướng quy hoạch đất thương mại dịch vụ trên địa bàn huyện Nghi Xuân thời kỳ 2021-2030 quy hoạch 65 vị trí, với tổng diện tích là 937,61 ha. Cụ thể: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850"/>
        <w:gridCol w:w="1701"/>
        <w:gridCol w:w="1134"/>
      </w:tblGrid>
      <w:tr w:rsidR="001D417C" w:rsidRPr="001D5C9D" w:rsidTr="001D417C">
        <w:trPr>
          <w:trHeight w:val="63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Diện tích</w:t>
            </w:r>
            <w:r w:rsidRPr="00373DFD">
              <w:rPr>
                <w:b/>
              </w:rPr>
              <w:br/>
              <w:t xml:space="preserve"> (ha)</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937,61</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thương mại dịch vụ thôn Yên Khánh</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1,55</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Thương mại dịch vụ thôn Yên Ngọc</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0,66</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Cửa hàng xăng dầu và dịch vụ tổng hợp Xuân Yên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thương mại dịch vụ thôn Trung Lộc</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0,76</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thương mại dịch vụ thôn Trung Lộc</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3,41</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dịch vụ thương mại ( Đô thị Xuân Yên)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Xuân Yên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14,00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 xml:space="preserve">7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TMDV Châu Tịnh</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0,25</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8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Mở rộng TMDV ( thôn Vân Thanh Bắc)</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0,12</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9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Cổ Đạm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17,71</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TMDV Thành Tiến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11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TMDV thôn Hương Hòa</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4,20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12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 (thôn Thành Long)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3,32</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13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Đất khu du lịch Xuân Thành (thôn Thành Long)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29,50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14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TMDV</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Thành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0,68</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15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TMDV (thôn Hồng Mỹ)</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14,19</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16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TMDV (thôn Thịnh Mỹ)</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17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đất TMDV Xuân Mỹ</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Mỹ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0,70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18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Dịch vụ thương mại thôn Lam Long đồng Cang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5,60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19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thương mại dịch vụ thôn Trung Vân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thương mại dịch vụ thôn Trung Vân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1,60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21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TMD phức hợp trường học, sân bóng, bể bơi</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3,80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22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mai dịch vụ thôn Hồng Thủy</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23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 thôn Đông Biên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24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 thôn Dương Phòng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6,24</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25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 thôn Hồng Thuỷ</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1,70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26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 tổng hợp xăng dầu</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27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dịch vụ thương mại ( Đô thị Đan Trường và Xuân Phổ)</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16,54</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28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 Con Thiêng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ĐanTrường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4,30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29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QH đất dịch vụ thương mại ( QH Đô thị Xuân Hội và Đan Trường)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157,86</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du lục sinh thái biển Xuân Hội</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93,00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31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QH khu dịch vụ ven đê biển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Hội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32 </w:t>
            </w:r>
          </w:p>
        </w:tc>
        <w:tc>
          <w:tcPr>
            <w:tcW w:w="5103"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1D417C">
            <w:r w:rsidRPr="001D5C9D">
              <w:t>QH đất thương mại dịch vụ(QH đô thị đan trường và xuân phổ)</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9,50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33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 (vùng giáp xã Xuân Hải)</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phổ</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5,00</w:t>
            </w:r>
          </w:p>
        </w:tc>
      </w:tr>
      <w:tr w:rsidR="001D417C" w:rsidRPr="001D5C9D" w:rsidTr="001D417C">
        <w:trPr>
          <w:trHeight w:val="6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34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mại dịch vụ và nuôi trồng thủy sản ( Thon Song Nam)</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11,70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35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khu du lịch thương mại (Bắc Mới)</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36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khu du lịch sinh thái biển Chân Tiên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0,96</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37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Mở rộng  khu du lịch Phú Minh Gia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38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 xml:space="preserve">Đất thương mại dịch vụ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Xã Cương </w:t>
            </w:r>
            <w:r w:rsidRPr="001D5C9D">
              <w:lastRenderedPageBreak/>
              <w:t>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0,50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lastRenderedPageBreak/>
              <w:t xml:space="preserve">39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Quy hoạch thương mại dịch vụ</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0,38</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40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Quy hoạch thương mại dịch vụ ( Thôn Song Long)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41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Quy hoạch thương mại dịch vụ (kinh doanh hải sản)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0,36</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42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Quy hoạch khu du lịch sinh thái Núi Trúc</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Cương Gián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43 </w:t>
            </w:r>
          </w:p>
        </w:tc>
        <w:tc>
          <w:tcPr>
            <w:tcW w:w="5103"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1D417C">
            <w:r w:rsidRPr="001D5C9D">
              <w:t>Khu du lich sinh thai  Đồng Trày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Xã Xuân Viên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10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44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mại dịch vụ (Đồng Vườn Cam)</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2,80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45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mại dịch vụ tây ủy ban ( Đồng Vạn)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6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46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mại dịch vụ và đô thị tổng hợp (đối diện nhà văn hóa thôn 1)</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9,00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47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Khu đô thị Xuân Hồng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Hồng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80,00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48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Khu du lịch sinh thái nghĩ dưỡng Suối Tiên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33,77</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49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Các bải tập kết vật liệu xây dựng (vung Cồn Dài, Làng Mới)</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4,30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sản xuất kinh doanh vùng  Cựa Làng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4,70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51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mại dịch vụ</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1,40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52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mại dịch vụ</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2,30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53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dđất TMDV thôn 4</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4,76</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54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dđất TMDV thôn 3</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Lĩnh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55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DVTM (UB thị trấn cũ 2 vị trí)</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Tiên Điền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0,26</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56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Đất khu du lịch</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Tiên Điền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9,50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57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QH khu du lịch sinh thái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Tiên Điền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10,00</w:t>
            </w:r>
          </w:p>
        </w:tc>
      </w:tr>
      <w:tr w:rsidR="001D417C" w:rsidRPr="001D5C9D" w:rsidTr="001D417C">
        <w:trPr>
          <w:trHeight w:val="9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58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khu dịch vụ thương mại (Khu đô thị sinh thái, du lịch, vui chơi giải trí Đảo Xuân Giang 2 và vùng ven sông Lam, từ thị trấn Xuân An đến xã Xuân Giang)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50,00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59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TMDV (Cạnh trường Nông Lâm)</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1,90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TMDV khu đô thị Patk City</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0,10</w:t>
            </w:r>
          </w:p>
        </w:tc>
      </w:tr>
      <w:tr w:rsidR="001D417C" w:rsidRPr="001D5C9D" w:rsidTr="001D417C">
        <w:trPr>
          <w:trHeight w:val="6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61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QH Đất thương mại dịch vụ trong Khu đô thị mới Xuân An giai đoạn 2</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10,00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62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Đất TMD (Khu đô thị Nam  Sông Lam 1)</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3,60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63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Đất thương mại dịch vụ (trụ sở UBND cũ)</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0,23</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64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Đất TMD (Khu đô thị Nam  ven Sông Lam 2)</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4,80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65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Đất TMD  ven chân núi Hồng Lĩnh</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TT Xuân 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40,00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66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Đất TMDV</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Giang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187,10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67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vùng du lịch Hồ Chọ Thòi</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5,20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68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vùng du lịch ven biển</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26,30</w:t>
            </w:r>
          </w:p>
        </w:tc>
      </w:tr>
      <w:tr w:rsidR="001D417C" w:rsidRPr="001D5C9D" w:rsidTr="001D417C">
        <w:trPr>
          <w:trHeight w:val="300"/>
        </w:trPr>
        <w:tc>
          <w:tcPr>
            <w:tcW w:w="852"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69 </w:t>
            </w:r>
          </w:p>
        </w:tc>
        <w:tc>
          <w:tcPr>
            <w:tcW w:w="5103"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Quy hoạch thương mại dịch vụ thôn Cường Thịnh</w:t>
            </w:r>
          </w:p>
        </w:tc>
        <w:tc>
          <w:tcPr>
            <w:tcW w:w="850"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TMD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Xã Xuân Liên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0,50</w:t>
            </w:r>
          </w:p>
        </w:tc>
      </w:tr>
    </w:tbl>
    <w:p w:rsidR="001D417C" w:rsidRPr="00373DFD" w:rsidRDefault="001D417C" w:rsidP="001D417C">
      <w:pPr>
        <w:rPr>
          <w:b/>
          <w:sz w:val="28"/>
          <w:szCs w:val="28"/>
        </w:rPr>
      </w:pPr>
      <w:r w:rsidRPr="00373DFD">
        <w:rPr>
          <w:b/>
          <w:sz w:val="28"/>
          <w:szCs w:val="28"/>
        </w:rPr>
        <w:t>2.2.27. Đất khu vui chơi giải trí</w:t>
      </w:r>
    </w:p>
    <w:p w:rsidR="001D417C" w:rsidRPr="00373DFD" w:rsidRDefault="001D417C" w:rsidP="00373DFD">
      <w:pPr>
        <w:ind w:firstLine="720"/>
        <w:rPr>
          <w:sz w:val="28"/>
          <w:szCs w:val="28"/>
          <w:lang w:val="nl-NL"/>
        </w:rPr>
      </w:pPr>
      <w:r w:rsidRPr="00373DFD">
        <w:rPr>
          <w:sz w:val="28"/>
          <w:szCs w:val="28"/>
        </w:rPr>
        <w:lastRenderedPageBreak/>
        <w:t>Theo định hướng quy hoạch đất khu vui chơi giải trí trên địa bàn huyện Nghi Xuân thời kỳ 2021-2030 quy hoạch 12 vị trí, với tổng diện tích là 168,47 ha. Cụ thể:</w:t>
      </w:r>
    </w:p>
    <w:tbl>
      <w:tblPr>
        <w:tblW w:w="9686" w:type="dxa"/>
        <w:tblInd w:w="-318" w:type="dxa"/>
        <w:tblLook w:val="04A0" w:firstRow="1" w:lastRow="0" w:firstColumn="1" w:lastColumn="0" w:noHBand="0" w:noVBand="1"/>
      </w:tblPr>
      <w:tblGrid>
        <w:gridCol w:w="820"/>
        <w:gridCol w:w="5276"/>
        <w:gridCol w:w="760"/>
        <w:gridCol w:w="1650"/>
        <w:gridCol w:w="1180"/>
      </w:tblGrid>
      <w:tr w:rsidR="001D417C" w:rsidRPr="001D5C9D" w:rsidTr="001D417C">
        <w:trPr>
          <w:trHeight w:val="630"/>
        </w:trPr>
        <w:tc>
          <w:tcPr>
            <w:tcW w:w="820"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276"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76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65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w:t>
            </w:r>
            <w:r w:rsidRPr="00373DFD">
              <w:rPr>
                <w:b/>
              </w:rPr>
              <w:br/>
              <w:t xml:space="preserve"> (ha)</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373DFD" w:rsidRDefault="001D417C" w:rsidP="001D417C">
            <w:pPr>
              <w:rPr>
                <w:b/>
              </w:rPr>
            </w:pPr>
          </w:p>
        </w:tc>
        <w:tc>
          <w:tcPr>
            <w:tcW w:w="5276"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76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65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8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168,47</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Đất khu vui chơi giải trí thôn Hồng Mỹ</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2,08</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2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khu vui chơi giải trí (thôn Song Nam)</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0,75</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3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khu vui chơi giải trí (thôn Đại Đồng)</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1,00</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4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khu vui chơi giải trí các thôn ( Bắc Mới, Song Hải, Tân Thượng, Ngọc Huệ, Đông Tây, Cầu Đá, Ngư Tịnh, Sông Hương)</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7,61</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5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cây xanh và khu vui chơi giải trí (Khu đô thị Xuân Yên)</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8,87</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6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cây xanh và khu vui chơi giải trí (Khu đô thị park city)</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5,10</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7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cây xanh và khu vui chơi giải trí (Khu đô thị Đan Trường và Xuân Phổ)</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31,28</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8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cây xanh và khu vui chơi giải trí (Khu đô thị Xuân Hội và Đan Trường)</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37,60</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9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cây xanh và khu vui chơi giải trí (Khu đô thị Xuân Phổ và Đan Trường)</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3,50</w:t>
            </w:r>
          </w:p>
        </w:tc>
      </w:tr>
      <w:tr w:rsidR="001D417C" w:rsidRPr="001D5C9D" w:rsidTr="001D417C">
        <w:trPr>
          <w:trHeight w:val="6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10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đất cây xanh và khu vui chơi giải trí (Khu đô thị Xuân Hội và Đan Trường)</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43,68</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11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Khu vui chơi giải trí người già và trẻ em</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0,33</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12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Khu đô thị Xuân Hồng( đất cây xanh)</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20,00</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13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khu cây xanh</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6,30</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14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QH khu cây xanh</w:t>
            </w:r>
          </w:p>
        </w:tc>
        <w:tc>
          <w:tcPr>
            <w:tcW w:w="760" w:type="dxa"/>
            <w:tcBorders>
              <w:top w:val="nil"/>
              <w:left w:val="nil"/>
              <w:bottom w:val="single" w:sz="4" w:space="0" w:color="auto"/>
              <w:right w:val="single" w:sz="4" w:space="0" w:color="auto"/>
            </w:tcBorders>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0,26</w:t>
            </w:r>
          </w:p>
        </w:tc>
      </w:tr>
      <w:tr w:rsidR="001D417C" w:rsidRPr="001D5C9D" w:rsidTr="001D417C">
        <w:trPr>
          <w:trHeight w:val="300"/>
        </w:trPr>
        <w:tc>
          <w:tcPr>
            <w:tcW w:w="820"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 xml:space="preserve">15 </w:t>
            </w:r>
          </w:p>
        </w:tc>
        <w:tc>
          <w:tcPr>
            <w:tcW w:w="5276" w:type="dxa"/>
            <w:tcBorders>
              <w:top w:val="nil"/>
              <w:left w:val="nil"/>
              <w:bottom w:val="single" w:sz="4" w:space="0" w:color="auto"/>
              <w:right w:val="single" w:sz="4" w:space="0" w:color="auto"/>
            </w:tcBorders>
            <w:vAlign w:val="center"/>
            <w:hideMark/>
          </w:tcPr>
          <w:p w:rsidR="001D417C" w:rsidRPr="001D5C9D" w:rsidRDefault="001D417C" w:rsidP="001D417C">
            <w:r w:rsidRPr="001D5C9D">
              <w:t>Khu vui chơi TDP2</w:t>
            </w:r>
          </w:p>
        </w:tc>
        <w:tc>
          <w:tcPr>
            <w:tcW w:w="76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DKV</w:t>
            </w:r>
          </w:p>
        </w:tc>
        <w:tc>
          <w:tcPr>
            <w:tcW w:w="1650" w:type="dxa"/>
            <w:tcBorders>
              <w:top w:val="nil"/>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80" w:type="dxa"/>
            <w:tcBorders>
              <w:top w:val="nil"/>
              <w:left w:val="nil"/>
              <w:bottom w:val="single" w:sz="4" w:space="0" w:color="auto"/>
              <w:right w:val="single" w:sz="4" w:space="0" w:color="auto"/>
            </w:tcBorders>
            <w:vAlign w:val="center"/>
            <w:hideMark/>
          </w:tcPr>
          <w:p w:rsidR="001D417C" w:rsidRPr="001D5C9D" w:rsidRDefault="001D417C" w:rsidP="001D417C">
            <w:r w:rsidRPr="001D5C9D">
              <w:t>0,11</w:t>
            </w:r>
          </w:p>
        </w:tc>
      </w:tr>
    </w:tbl>
    <w:p w:rsidR="001D417C" w:rsidRPr="00373DFD" w:rsidRDefault="001D417C" w:rsidP="001D417C">
      <w:pPr>
        <w:rPr>
          <w:b/>
          <w:sz w:val="28"/>
          <w:szCs w:val="28"/>
        </w:rPr>
      </w:pPr>
      <w:r w:rsidRPr="00373DFD">
        <w:rPr>
          <w:b/>
          <w:sz w:val="28"/>
          <w:szCs w:val="28"/>
        </w:rPr>
        <w:t xml:space="preserve">2.2.28. Đất sản xuất vật liệu xây dựng, gốm sứ </w:t>
      </w:r>
    </w:p>
    <w:p w:rsidR="001D417C" w:rsidRPr="00373DFD" w:rsidRDefault="001D417C" w:rsidP="00373DFD">
      <w:pPr>
        <w:ind w:firstLine="720"/>
        <w:rPr>
          <w:sz w:val="28"/>
          <w:szCs w:val="28"/>
          <w:lang w:val="nl-NL"/>
        </w:rPr>
      </w:pPr>
      <w:r w:rsidRPr="00373DFD">
        <w:rPr>
          <w:sz w:val="28"/>
          <w:szCs w:val="28"/>
        </w:rPr>
        <w:t>Theo định hướng quy hoạch đất sản xuất vật liệu, gốm sứ trên địa bàn huyện Nghi Xuân thời kỳ 2021-2030 quy hoạch 4 vị trí, với tổng diện tích là 66,00  ha. Cụ thể:</w:t>
      </w:r>
    </w:p>
    <w:tbl>
      <w:tblPr>
        <w:tblW w:w="9575" w:type="dxa"/>
        <w:tblInd w:w="-252" w:type="dxa"/>
        <w:tblLook w:val="04A0" w:firstRow="1" w:lastRow="0" w:firstColumn="1" w:lastColumn="0" w:noHBand="0" w:noVBand="1"/>
      </w:tblPr>
      <w:tblGrid>
        <w:gridCol w:w="657"/>
        <w:gridCol w:w="5013"/>
        <w:gridCol w:w="980"/>
        <w:gridCol w:w="1810"/>
        <w:gridCol w:w="1115"/>
      </w:tblGrid>
      <w:tr w:rsidR="001D417C" w:rsidRPr="001D5C9D" w:rsidTr="001D417C">
        <w:trPr>
          <w:trHeight w:val="675"/>
        </w:trPr>
        <w:tc>
          <w:tcPr>
            <w:tcW w:w="657"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013"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81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15"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330"/>
        </w:trPr>
        <w:tc>
          <w:tcPr>
            <w:tcW w:w="657"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013"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80" w:type="dxa"/>
            <w:tcBorders>
              <w:top w:val="nil"/>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181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15"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66,00</w:t>
            </w:r>
          </w:p>
        </w:tc>
      </w:tr>
      <w:tr w:rsidR="001D417C" w:rsidRPr="001D5C9D" w:rsidTr="001D417C">
        <w:trPr>
          <w:trHeight w:val="300"/>
        </w:trPr>
        <w:tc>
          <w:tcPr>
            <w:tcW w:w="657"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013" w:type="dxa"/>
            <w:tcBorders>
              <w:top w:val="nil"/>
              <w:left w:val="nil"/>
              <w:bottom w:val="single" w:sz="4" w:space="0" w:color="auto"/>
              <w:right w:val="single" w:sz="4" w:space="0" w:color="auto"/>
            </w:tcBorders>
            <w:vAlign w:val="center"/>
            <w:hideMark/>
          </w:tcPr>
          <w:p w:rsidR="001D417C" w:rsidRPr="001D5C9D" w:rsidRDefault="001D417C" w:rsidP="001D417C">
            <w:r w:rsidRPr="001D5C9D">
              <w:t>Đất Sét gạch, ngói xứ đồng Hành Khiến</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SKX</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10,00</w:t>
            </w:r>
          </w:p>
        </w:tc>
      </w:tr>
      <w:tr w:rsidR="001D417C" w:rsidRPr="001D5C9D" w:rsidTr="001D417C">
        <w:trPr>
          <w:trHeight w:val="300"/>
        </w:trPr>
        <w:tc>
          <w:tcPr>
            <w:tcW w:w="657"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013" w:type="dxa"/>
            <w:tcBorders>
              <w:top w:val="nil"/>
              <w:left w:val="nil"/>
              <w:bottom w:val="single" w:sz="4" w:space="0" w:color="auto"/>
              <w:right w:val="single" w:sz="4" w:space="0" w:color="auto"/>
            </w:tcBorders>
            <w:vAlign w:val="center"/>
            <w:hideMark/>
          </w:tcPr>
          <w:p w:rsidR="001D417C" w:rsidRPr="001D5C9D" w:rsidRDefault="001D417C" w:rsidP="001D417C">
            <w:r w:rsidRPr="001D5C9D">
              <w:t>Khai thác mỏ đá xây dựng</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SKX</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7,00</w:t>
            </w:r>
          </w:p>
        </w:tc>
      </w:tr>
      <w:tr w:rsidR="001D417C" w:rsidRPr="001D5C9D" w:rsidTr="001D417C">
        <w:trPr>
          <w:trHeight w:val="300"/>
        </w:trPr>
        <w:tc>
          <w:tcPr>
            <w:tcW w:w="657"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013" w:type="dxa"/>
            <w:tcBorders>
              <w:top w:val="nil"/>
              <w:left w:val="nil"/>
              <w:bottom w:val="single" w:sz="4" w:space="0" w:color="auto"/>
              <w:right w:val="single" w:sz="4" w:space="0" w:color="auto"/>
            </w:tcBorders>
            <w:vAlign w:val="center"/>
            <w:hideMark/>
          </w:tcPr>
          <w:p w:rsidR="001D417C" w:rsidRPr="001D5C9D" w:rsidRDefault="001D417C" w:rsidP="001D417C">
            <w:r w:rsidRPr="001D5C9D">
              <w:t>Khai thác mỏ đá xây dựng</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SKX</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34,00</w:t>
            </w:r>
          </w:p>
        </w:tc>
      </w:tr>
      <w:tr w:rsidR="001D417C" w:rsidRPr="001D5C9D" w:rsidTr="001D417C">
        <w:trPr>
          <w:trHeight w:val="300"/>
        </w:trPr>
        <w:tc>
          <w:tcPr>
            <w:tcW w:w="657"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013"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khai thác mỏ đất</w:t>
            </w:r>
          </w:p>
        </w:tc>
        <w:tc>
          <w:tcPr>
            <w:tcW w:w="980" w:type="dxa"/>
            <w:tcBorders>
              <w:top w:val="nil"/>
              <w:left w:val="nil"/>
              <w:bottom w:val="single" w:sz="4" w:space="0" w:color="auto"/>
              <w:right w:val="single" w:sz="4" w:space="0" w:color="auto"/>
            </w:tcBorders>
            <w:noWrap/>
            <w:vAlign w:val="center"/>
            <w:hideMark/>
          </w:tcPr>
          <w:p w:rsidR="001D417C" w:rsidRPr="001D5C9D" w:rsidRDefault="001D417C" w:rsidP="001D417C">
            <w:r w:rsidRPr="001D5C9D">
              <w:t>SKX</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15,00</w:t>
            </w:r>
          </w:p>
        </w:tc>
      </w:tr>
    </w:tbl>
    <w:p w:rsidR="001D417C" w:rsidRPr="00373DFD" w:rsidRDefault="001D417C" w:rsidP="001D417C">
      <w:pPr>
        <w:rPr>
          <w:b/>
          <w:sz w:val="28"/>
          <w:szCs w:val="28"/>
        </w:rPr>
      </w:pPr>
      <w:r w:rsidRPr="00373DFD">
        <w:rPr>
          <w:b/>
          <w:sz w:val="28"/>
          <w:szCs w:val="28"/>
        </w:rPr>
        <w:t>2.2.29. Đất nghĩa trang, nghĩa địa</w:t>
      </w:r>
    </w:p>
    <w:p w:rsidR="001D417C" w:rsidRPr="00373DFD" w:rsidRDefault="001D417C" w:rsidP="001D417C">
      <w:pPr>
        <w:rPr>
          <w:sz w:val="28"/>
          <w:szCs w:val="28"/>
          <w:lang w:val="nl-NL"/>
        </w:rPr>
      </w:pPr>
      <w:r w:rsidRPr="00373DFD">
        <w:rPr>
          <w:sz w:val="28"/>
          <w:szCs w:val="28"/>
        </w:rPr>
        <w:lastRenderedPageBreak/>
        <w:t>Theo định hướng quy hoạch đất nghĩa trang, nghĩa địa trên địa bàn huyện Nghi Xuân thời kỳ 2021-2030 quy hoạch 11 vị trí, với tổng diện tích là 36,33 ha. Cụ thể:</w:t>
      </w:r>
    </w:p>
    <w:tbl>
      <w:tblPr>
        <w:tblW w:w="9575" w:type="dxa"/>
        <w:tblInd w:w="-252" w:type="dxa"/>
        <w:tblLook w:val="04A0" w:firstRow="1" w:lastRow="0" w:firstColumn="1" w:lastColumn="0" w:noHBand="0" w:noVBand="1"/>
      </w:tblPr>
      <w:tblGrid>
        <w:gridCol w:w="656"/>
        <w:gridCol w:w="5014"/>
        <w:gridCol w:w="980"/>
        <w:gridCol w:w="1810"/>
        <w:gridCol w:w="1115"/>
      </w:tblGrid>
      <w:tr w:rsidR="001D417C" w:rsidRPr="001D5C9D" w:rsidTr="001D417C">
        <w:trPr>
          <w:trHeight w:val="675"/>
        </w:trPr>
        <w:tc>
          <w:tcPr>
            <w:tcW w:w="656"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501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8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81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15"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5014"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80" w:type="dxa"/>
            <w:tcBorders>
              <w:top w:val="nil"/>
              <w:left w:val="nil"/>
              <w:bottom w:val="single" w:sz="4" w:space="0" w:color="auto"/>
              <w:right w:val="single" w:sz="4" w:space="0" w:color="auto"/>
            </w:tcBorders>
            <w:noWrap/>
            <w:vAlign w:val="center"/>
            <w:hideMark/>
          </w:tcPr>
          <w:p w:rsidR="001D417C" w:rsidRPr="00373DFD" w:rsidRDefault="001D417C" w:rsidP="001D417C">
            <w:pPr>
              <w:rPr>
                <w:b/>
              </w:rPr>
            </w:pPr>
            <w:r w:rsidRPr="00373DFD">
              <w:rPr>
                <w:b/>
              </w:rPr>
              <w:t> </w:t>
            </w:r>
          </w:p>
        </w:tc>
        <w:tc>
          <w:tcPr>
            <w:tcW w:w="181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15"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36,33</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Nghĩa Địa (thôn An Tiên)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2,15</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2</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Mở rộng Nghĩa Địa (thôn Vân Thanh Bắc)</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2,06</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3</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mở rộng nghĩa địa (thôn Hồng Mỹ)</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3,62</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4</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Chỉnh trang mở rộng nghĩa địa Đồng Hung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Hải</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3,70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7</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nghĩa trang</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3,90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8</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nghĩa trang tập Trung Núi Nấy</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6,40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9</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nghĩa trang nghĩa địa thôn Bắc Sơn</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6,30</w:t>
            </w:r>
          </w:p>
        </w:tc>
      </w:tr>
      <w:tr w:rsidR="001D417C" w:rsidRPr="001D5C9D" w:rsidTr="001D417C">
        <w:trPr>
          <w:trHeight w:val="300"/>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10</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đất nghĩa trang nghĩa địa</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Hồng</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5,00</w:t>
            </w:r>
          </w:p>
        </w:tc>
      </w:tr>
      <w:tr w:rsidR="001D417C" w:rsidRPr="001D5C9D" w:rsidTr="001D417C">
        <w:trPr>
          <w:trHeight w:val="287"/>
        </w:trPr>
        <w:tc>
          <w:tcPr>
            <w:tcW w:w="656" w:type="dxa"/>
            <w:tcBorders>
              <w:top w:val="nil"/>
              <w:left w:val="single" w:sz="4" w:space="0" w:color="auto"/>
              <w:bottom w:val="single" w:sz="4" w:space="0" w:color="auto"/>
              <w:right w:val="single" w:sz="4" w:space="0" w:color="auto"/>
            </w:tcBorders>
            <w:vAlign w:val="center"/>
            <w:hideMark/>
          </w:tcPr>
          <w:p w:rsidR="001D417C" w:rsidRPr="001D5C9D" w:rsidRDefault="001D417C" w:rsidP="001D417C">
            <w:r w:rsidRPr="001D5C9D">
              <w:t>11</w:t>
            </w:r>
          </w:p>
        </w:tc>
        <w:tc>
          <w:tcPr>
            <w:tcW w:w="5014" w:type="dxa"/>
            <w:tcBorders>
              <w:top w:val="nil"/>
              <w:left w:val="nil"/>
              <w:bottom w:val="single" w:sz="4" w:space="0" w:color="auto"/>
              <w:right w:val="single" w:sz="4" w:space="0" w:color="auto"/>
            </w:tcBorders>
            <w:vAlign w:val="center"/>
            <w:hideMark/>
          </w:tcPr>
          <w:p w:rsidR="001D417C" w:rsidRPr="001D5C9D" w:rsidRDefault="001D417C" w:rsidP="001D417C">
            <w:r w:rsidRPr="001D5C9D">
              <w:t>Quy hoạch nghĩa trang Cồn Cộc</w:t>
            </w:r>
          </w:p>
        </w:tc>
        <w:tc>
          <w:tcPr>
            <w:tcW w:w="980" w:type="dxa"/>
            <w:tcBorders>
              <w:top w:val="nil"/>
              <w:left w:val="nil"/>
              <w:bottom w:val="single" w:sz="4" w:space="0" w:color="auto"/>
              <w:right w:val="single" w:sz="4" w:space="0" w:color="auto"/>
            </w:tcBorders>
            <w:vAlign w:val="center"/>
            <w:hideMark/>
          </w:tcPr>
          <w:p w:rsidR="001D417C" w:rsidRPr="001D5C9D" w:rsidRDefault="001D417C" w:rsidP="001D417C">
            <w:r w:rsidRPr="001D5C9D">
              <w:t>NTD</w:t>
            </w:r>
          </w:p>
        </w:tc>
        <w:tc>
          <w:tcPr>
            <w:tcW w:w="1810" w:type="dxa"/>
            <w:tcBorders>
              <w:top w:val="nil"/>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15" w:type="dxa"/>
            <w:tcBorders>
              <w:top w:val="nil"/>
              <w:left w:val="nil"/>
              <w:bottom w:val="single" w:sz="4" w:space="0" w:color="auto"/>
              <w:right w:val="single" w:sz="4" w:space="0" w:color="auto"/>
            </w:tcBorders>
            <w:vAlign w:val="center"/>
            <w:hideMark/>
          </w:tcPr>
          <w:p w:rsidR="001D417C" w:rsidRPr="001D5C9D" w:rsidRDefault="001D417C" w:rsidP="001D417C">
            <w:r w:rsidRPr="001D5C9D">
              <w:t>3,20</w:t>
            </w:r>
          </w:p>
        </w:tc>
      </w:tr>
    </w:tbl>
    <w:p w:rsidR="001D417C" w:rsidRPr="00373DFD" w:rsidRDefault="001D417C" w:rsidP="001D417C">
      <w:pPr>
        <w:rPr>
          <w:b/>
          <w:sz w:val="28"/>
          <w:szCs w:val="28"/>
        </w:rPr>
      </w:pPr>
      <w:r w:rsidRPr="00373DFD">
        <w:rPr>
          <w:b/>
          <w:sz w:val="28"/>
          <w:szCs w:val="28"/>
        </w:rPr>
        <w:t>2.2.30. Đất rác thải</w:t>
      </w:r>
    </w:p>
    <w:p w:rsidR="001D417C" w:rsidRPr="00373DFD" w:rsidRDefault="001D417C" w:rsidP="00373DFD">
      <w:pPr>
        <w:ind w:firstLine="720"/>
        <w:rPr>
          <w:sz w:val="28"/>
          <w:szCs w:val="28"/>
          <w:lang w:val="nl-NL"/>
        </w:rPr>
      </w:pPr>
      <w:r w:rsidRPr="00373DFD">
        <w:rPr>
          <w:sz w:val="28"/>
          <w:szCs w:val="28"/>
        </w:rPr>
        <w:t>Theo định hướng quy hoạch đất rác thải trên địa bàn huyện Nghi Xuân thời kỳ 2021-2030 quy hoạch với tổng diện tích là 22,21 ha. Cụ thể:</w:t>
      </w:r>
    </w:p>
    <w:tbl>
      <w:tblPr>
        <w:tblW w:w="9564" w:type="dxa"/>
        <w:tblInd w:w="-252" w:type="dxa"/>
        <w:tblLook w:val="04A0" w:firstRow="1" w:lastRow="0" w:firstColumn="1" w:lastColumn="0" w:noHBand="0" w:noVBand="1"/>
      </w:tblPr>
      <w:tblGrid>
        <w:gridCol w:w="766"/>
        <w:gridCol w:w="4904"/>
        <w:gridCol w:w="990"/>
        <w:gridCol w:w="1800"/>
        <w:gridCol w:w="1104"/>
      </w:tblGrid>
      <w:tr w:rsidR="001D417C" w:rsidRPr="001D5C9D" w:rsidTr="001D417C">
        <w:trPr>
          <w:trHeight w:val="675"/>
        </w:trPr>
        <w:tc>
          <w:tcPr>
            <w:tcW w:w="766" w:type="dxa"/>
            <w:tcBorders>
              <w:top w:val="single" w:sz="4" w:space="0" w:color="auto"/>
              <w:left w:val="single" w:sz="4" w:space="0" w:color="auto"/>
              <w:bottom w:val="single" w:sz="4" w:space="0" w:color="auto"/>
              <w:right w:val="single" w:sz="4" w:space="0" w:color="auto"/>
            </w:tcBorders>
            <w:vAlign w:val="center"/>
            <w:hideMark/>
          </w:tcPr>
          <w:p w:rsidR="001D417C" w:rsidRPr="00373DFD" w:rsidRDefault="001D417C" w:rsidP="001D417C">
            <w:pPr>
              <w:rPr>
                <w:b/>
              </w:rPr>
            </w:pPr>
            <w:r w:rsidRPr="00373DFD">
              <w:rPr>
                <w:b/>
              </w:rPr>
              <w:t>TT</w:t>
            </w:r>
          </w:p>
        </w:tc>
        <w:tc>
          <w:tcPr>
            <w:tcW w:w="490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TDP, Thôn, Xứ đồng</w:t>
            </w:r>
          </w:p>
        </w:tc>
        <w:tc>
          <w:tcPr>
            <w:tcW w:w="99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Loại đất</w:t>
            </w:r>
          </w:p>
        </w:tc>
        <w:tc>
          <w:tcPr>
            <w:tcW w:w="1800"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Xã, thị trấn</w:t>
            </w:r>
          </w:p>
        </w:tc>
        <w:tc>
          <w:tcPr>
            <w:tcW w:w="1104" w:type="dxa"/>
            <w:tcBorders>
              <w:top w:val="single" w:sz="4" w:space="0" w:color="auto"/>
              <w:left w:val="nil"/>
              <w:bottom w:val="single" w:sz="4" w:space="0" w:color="auto"/>
              <w:right w:val="single" w:sz="4" w:space="0" w:color="auto"/>
            </w:tcBorders>
            <w:vAlign w:val="center"/>
            <w:hideMark/>
          </w:tcPr>
          <w:p w:rsidR="001D417C" w:rsidRPr="00373DFD" w:rsidRDefault="001D417C" w:rsidP="001D417C">
            <w:pPr>
              <w:rPr>
                <w:b/>
              </w:rPr>
            </w:pPr>
            <w:r w:rsidRPr="00373DFD">
              <w:rPr>
                <w:b/>
              </w:rPr>
              <w:t>Diện tích (ha)</w:t>
            </w:r>
          </w:p>
        </w:tc>
      </w:tr>
      <w:tr w:rsidR="001D417C" w:rsidRPr="001D5C9D" w:rsidTr="001D417C">
        <w:trPr>
          <w:trHeight w:val="494"/>
        </w:trPr>
        <w:tc>
          <w:tcPr>
            <w:tcW w:w="766" w:type="dxa"/>
            <w:tcBorders>
              <w:top w:val="nil"/>
              <w:left w:val="single" w:sz="4" w:space="0" w:color="auto"/>
              <w:bottom w:val="single" w:sz="4" w:space="0" w:color="auto"/>
              <w:right w:val="single" w:sz="4" w:space="0" w:color="auto"/>
            </w:tcBorders>
            <w:vAlign w:val="center"/>
          </w:tcPr>
          <w:p w:rsidR="001D417C" w:rsidRPr="00373DFD" w:rsidRDefault="001D417C" w:rsidP="001D417C">
            <w:pPr>
              <w:rPr>
                <w:b/>
              </w:rPr>
            </w:pPr>
          </w:p>
        </w:tc>
        <w:tc>
          <w:tcPr>
            <w:tcW w:w="4904"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Tổng</w:t>
            </w:r>
          </w:p>
        </w:tc>
        <w:tc>
          <w:tcPr>
            <w:tcW w:w="99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800"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w:t>
            </w:r>
          </w:p>
        </w:tc>
        <w:tc>
          <w:tcPr>
            <w:tcW w:w="1104"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22,21</w:t>
            </w:r>
          </w:p>
        </w:tc>
      </w:tr>
      <w:tr w:rsidR="001D417C" w:rsidRPr="001D5C9D" w:rsidTr="001D417C">
        <w:trPr>
          <w:trHeight w:val="422"/>
        </w:trPr>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1</w:t>
            </w:r>
          </w:p>
        </w:tc>
        <w:tc>
          <w:tcPr>
            <w:tcW w:w="4904" w:type="dxa"/>
            <w:vMerge w:val="restart"/>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r w:rsidRPr="001D5C9D">
              <w:t>Các bãi trung chuyển và thu gom, xử lý rác còn lại</w:t>
            </w:r>
          </w:p>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Tiên Điền</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0,30</w:t>
            </w:r>
          </w:p>
        </w:tc>
      </w:tr>
      <w:tr w:rsidR="001D417C" w:rsidRPr="001D5C9D" w:rsidTr="001D417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TT Xuân An</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0,20</w:t>
            </w:r>
          </w:p>
        </w:tc>
      </w:tr>
      <w:tr w:rsidR="001D417C" w:rsidRPr="001D5C9D" w:rsidTr="001D417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Cổ Đạm</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1,45</w:t>
            </w:r>
          </w:p>
        </w:tc>
      </w:tr>
      <w:tr w:rsidR="001D417C" w:rsidRPr="001D5C9D" w:rsidTr="001D417C">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Cương Gián</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ĐanTrường</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Giang</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1,44</w:t>
            </w:r>
          </w:p>
        </w:tc>
      </w:tr>
      <w:tr w:rsidR="001D417C" w:rsidRPr="001D5C9D" w:rsidTr="001D417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Xã Xuân Hải </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Hội</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Xã Xuân Hồng </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Lĩnh</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Mỹ</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Liên</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Phổ</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Thành</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Yên</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1,46</w:t>
            </w:r>
          </w:p>
        </w:tc>
      </w:tr>
      <w:tr w:rsidR="001D417C" w:rsidRPr="001D5C9D" w:rsidTr="001D417C">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pPr>
              <w:rPr>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1D417C"/>
        </w:tc>
        <w:tc>
          <w:tcPr>
            <w:tcW w:w="990" w:type="dxa"/>
            <w:tcBorders>
              <w:top w:val="single" w:sz="4" w:space="0" w:color="auto"/>
              <w:left w:val="nil"/>
              <w:bottom w:val="single" w:sz="4" w:space="0" w:color="auto"/>
              <w:right w:val="single" w:sz="4" w:space="0" w:color="auto"/>
            </w:tcBorders>
            <w:noWrap/>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Viên</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0,30</w:t>
            </w:r>
          </w:p>
        </w:tc>
      </w:tr>
      <w:tr w:rsidR="001D417C" w:rsidRPr="001D5C9D" w:rsidTr="001D417C">
        <w:trPr>
          <w:trHeight w:val="300"/>
        </w:trPr>
        <w:tc>
          <w:tcPr>
            <w:tcW w:w="766" w:type="dxa"/>
            <w:tcBorders>
              <w:top w:val="single" w:sz="4" w:space="0" w:color="auto"/>
              <w:left w:val="single" w:sz="4" w:space="0" w:color="auto"/>
              <w:bottom w:val="single" w:sz="4" w:space="0" w:color="auto"/>
              <w:right w:val="single" w:sz="4" w:space="0" w:color="auto"/>
            </w:tcBorders>
            <w:noWrap/>
            <w:vAlign w:val="center"/>
            <w:hideMark/>
          </w:tcPr>
          <w:p w:rsidR="001D417C" w:rsidRPr="001D5C9D" w:rsidRDefault="001D417C" w:rsidP="001D417C">
            <w:r w:rsidRPr="001D5C9D">
              <w:t>2</w:t>
            </w:r>
          </w:p>
        </w:tc>
        <w:tc>
          <w:tcPr>
            <w:tcW w:w="49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Quy hoạch điểm tập kết rác Cồn Cốc</w:t>
            </w:r>
          </w:p>
        </w:tc>
        <w:tc>
          <w:tcPr>
            <w:tcW w:w="99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DRA</w:t>
            </w:r>
          </w:p>
        </w:tc>
        <w:tc>
          <w:tcPr>
            <w:tcW w:w="1800"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Xã Xuân Lam</w:t>
            </w:r>
          </w:p>
        </w:tc>
        <w:tc>
          <w:tcPr>
            <w:tcW w:w="1104"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1,00</w:t>
            </w:r>
          </w:p>
        </w:tc>
      </w:tr>
    </w:tbl>
    <w:p w:rsidR="001D417C" w:rsidRPr="00373DFD" w:rsidRDefault="001D417C" w:rsidP="00373DFD">
      <w:pPr>
        <w:jc w:val="both"/>
        <w:rPr>
          <w:b/>
          <w:sz w:val="28"/>
          <w:szCs w:val="28"/>
        </w:rPr>
      </w:pPr>
      <w:bookmarkStart w:id="26" w:name="_Toc72867627"/>
      <w:r w:rsidRPr="00373DFD">
        <w:rPr>
          <w:b/>
          <w:sz w:val="28"/>
          <w:szCs w:val="28"/>
        </w:rPr>
        <w:t>2.3. Tổng hợp, cân đối các chỉ tiêu sử dụng đất</w:t>
      </w:r>
      <w:bookmarkEnd w:id="26"/>
    </w:p>
    <w:p w:rsidR="001D417C" w:rsidRPr="00373DFD" w:rsidRDefault="001D417C" w:rsidP="00373DFD">
      <w:pPr>
        <w:ind w:firstLine="720"/>
        <w:jc w:val="both"/>
        <w:rPr>
          <w:sz w:val="28"/>
          <w:szCs w:val="28"/>
          <w:lang w:val="nl-NL"/>
        </w:rPr>
      </w:pPr>
      <w:r w:rsidRPr="00373DFD">
        <w:rPr>
          <w:sz w:val="28"/>
          <w:szCs w:val="28"/>
        </w:rPr>
        <w:lastRenderedPageBreak/>
        <w:t>Trên cơ sở tiềm năng quỹ đất đai, căn cứ vào những lợi thế so sánh, những hạn chế và thách thức, thực hiện mục tiêu phát triển chung của huyện với khả năng tăng trưởng khá cao và chuyển dịch cơ cấu mạnh sẽ đưa huyện Nghi Xuân thành huyện có kinh tế phát triển, xã hội ổn định, đời sống của người dân ngày càng nâng cao và có môi trường trong sạch bền vững. Căn cứ vào định hướng phát triển của các ngành, phương án phân bổ quỹ đất của huyện đến năm 2030 như sau:</w:t>
      </w:r>
    </w:p>
    <w:tbl>
      <w:tblPr>
        <w:tblW w:w="9844" w:type="dxa"/>
        <w:tblInd w:w="-522" w:type="dxa"/>
        <w:tblLook w:val="04A0" w:firstRow="1" w:lastRow="0" w:firstColumn="1" w:lastColumn="0" w:noHBand="0" w:noVBand="1"/>
      </w:tblPr>
      <w:tblGrid>
        <w:gridCol w:w="636"/>
        <w:gridCol w:w="3089"/>
        <w:gridCol w:w="779"/>
        <w:gridCol w:w="1176"/>
        <w:gridCol w:w="910"/>
        <w:gridCol w:w="1176"/>
        <w:gridCol w:w="880"/>
        <w:gridCol w:w="1198"/>
      </w:tblGrid>
      <w:tr w:rsidR="001D417C" w:rsidRPr="001D5C9D" w:rsidTr="00373DFD">
        <w:trPr>
          <w:trHeight w:val="9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D417C" w:rsidRPr="00373DFD" w:rsidRDefault="001D417C" w:rsidP="001D417C">
            <w:pPr>
              <w:rPr>
                <w:b/>
              </w:rPr>
            </w:pPr>
            <w:r w:rsidRPr="00373DFD">
              <w:rPr>
                <w:b/>
              </w:rPr>
              <w:t>TT</w:t>
            </w: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D417C" w:rsidRPr="00373DFD" w:rsidRDefault="001D417C" w:rsidP="001D417C">
            <w:pPr>
              <w:rPr>
                <w:b/>
              </w:rPr>
            </w:pPr>
            <w:r w:rsidRPr="00373DFD">
              <w:rPr>
                <w:b/>
              </w:rPr>
              <w:t>Chỉ tiêu sử dụng đất</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D417C" w:rsidRPr="00373DFD" w:rsidRDefault="001D417C" w:rsidP="001D417C">
            <w:pPr>
              <w:rPr>
                <w:b/>
              </w:rPr>
            </w:pPr>
            <w:r w:rsidRPr="00373DFD">
              <w:rPr>
                <w:b/>
              </w:rPr>
              <w:t>Mã loại đất</w:t>
            </w:r>
          </w:p>
        </w:tc>
        <w:tc>
          <w:tcPr>
            <w:tcW w:w="2086" w:type="dxa"/>
            <w:gridSpan w:val="2"/>
            <w:tcBorders>
              <w:top w:val="single" w:sz="4" w:space="0" w:color="auto"/>
              <w:left w:val="nil"/>
              <w:bottom w:val="single" w:sz="4" w:space="0" w:color="auto"/>
              <w:right w:val="single" w:sz="4" w:space="0" w:color="000000"/>
            </w:tcBorders>
            <w:shd w:val="clear" w:color="auto" w:fill="FFFFFF"/>
            <w:vAlign w:val="center"/>
            <w:hideMark/>
          </w:tcPr>
          <w:p w:rsidR="001D417C" w:rsidRPr="00373DFD" w:rsidRDefault="001D417C" w:rsidP="001D417C">
            <w:pPr>
              <w:rPr>
                <w:b/>
              </w:rPr>
            </w:pPr>
            <w:r w:rsidRPr="00373DFD">
              <w:rPr>
                <w:b/>
              </w:rPr>
              <w:t>Hiện trạng sử dụng đất năm 2020</w:t>
            </w:r>
          </w:p>
        </w:tc>
        <w:tc>
          <w:tcPr>
            <w:tcW w:w="2056" w:type="dxa"/>
            <w:gridSpan w:val="2"/>
            <w:tcBorders>
              <w:top w:val="single" w:sz="4" w:space="0" w:color="auto"/>
              <w:left w:val="nil"/>
              <w:bottom w:val="single" w:sz="4" w:space="0" w:color="auto"/>
              <w:right w:val="single" w:sz="4" w:space="0" w:color="000000"/>
            </w:tcBorders>
            <w:shd w:val="clear" w:color="auto" w:fill="FFFFFF"/>
            <w:vAlign w:val="center"/>
            <w:hideMark/>
          </w:tcPr>
          <w:p w:rsidR="001D417C" w:rsidRPr="00373DFD" w:rsidRDefault="001D417C" w:rsidP="001D417C">
            <w:pPr>
              <w:rPr>
                <w:b/>
              </w:rPr>
            </w:pPr>
            <w:r w:rsidRPr="00373DFD">
              <w:rPr>
                <w:b/>
              </w:rPr>
              <w:t>Quy hoạch sử dụng đất đến năm 2030</w:t>
            </w:r>
          </w:p>
        </w:tc>
        <w:tc>
          <w:tcPr>
            <w:tcW w:w="11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D417C" w:rsidRPr="00373DFD" w:rsidRDefault="001D417C" w:rsidP="001D417C">
            <w:pPr>
              <w:rPr>
                <w:b/>
              </w:rPr>
            </w:pPr>
            <w:r w:rsidRPr="00373DFD">
              <w:rPr>
                <w:b/>
              </w:rPr>
              <w:t>Tăng (+), giảm (-) ha</w:t>
            </w:r>
          </w:p>
        </w:tc>
      </w:tr>
      <w:tr w:rsidR="001D417C" w:rsidRPr="001D5C9D" w:rsidTr="00373DFD">
        <w:trPr>
          <w:trHeight w:val="6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D417C" w:rsidRPr="00373DFD" w:rsidRDefault="001D417C" w:rsidP="001D417C">
            <w:pPr>
              <w:rPr>
                <w: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417C" w:rsidRPr="00373DFD" w:rsidRDefault="001D417C" w:rsidP="001D417C">
            <w:pPr>
              <w:rPr>
                <w: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D417C" w:rsidRPr="00373DFD" w:rsidRDefault="001D417C" w:rsidP="001D417C">
            <w:pPr>
              <w:rPr>
                <w:b/>
              </w:rPr>
            </w:pPr>
          </w:p>
        </w:tc>
        <w:tc>
          <w:tcPr>
            <w:tcW w:w="1176"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1D417C">
            <w:pPr>
              <w:rPr>
                <w:b/>
              </w:rPr>
            </w:pPr>
            <w:r w:rsidRPr="00373DFD">
              <w:rPr>
                <w:b/>
              </w:rPr>
              <w:t>Diện tích (ha)</w:t>
            </w:r>
          </w:p>
        </w:tc>
        <w:tc>
          <w:tcPr>
            <w:tcW w:w="910"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1D417C">
            <w:pPr>
              <w:rPr>
                <w:b/>
              </w:rPr>
            </w:pPr>
            <w:r w:rsidRPr="00373DFD">
              <w:rPr>
                <w:b/>
              </w:rPr>
              <w:t>Cơ cấu (%)</w:t>
            </w:r>
          </w:p>
        </w:tc>
        <w:tc>
          <w:tcPr>
            <w:tcW w:w="1176"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1D417C">
            <w:pPr>
              <w:rPr>
                <w:b/>
              </w:rPr>
            </w:pPr>
            <w:r w:rsidRPr="00373DFD">
              <w:rPr>
                <w:b/>
              </w:rPr>
              <w:t>Diện tích (ha)</w:t>
            </w:r>
          </w:p>
        </w:tc>
        <w:tc>
          <w:tcPr>
            <w:tcW w:w="880"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1D417C">
            <w:pPr>
              <w:rPr>
                <w:b/>
              </w:rPr>
            </w:pPr>
            <w:r w:rsidRPr="00373DFD">
              <w:rPr>
                <w:b/>
              </w:rPr>
              <w:t>Cơ cấu (%)</w:t>
            </w:r>
          </w:p>
        </w:tc>
        <w:tc>
          <w:tcPr>
            <w:tcW w:w="1198" w:type="dxa"/>
            <w:vMerge/>
            <w:tcBorders>
              <w:top w:val="single" w:sz="4" w:space="0" w:color="auto"/>
              <w:left w:val="single" w:sz="4" w:space="0" w:color="auto"/>
              <w:bottom w:val="single" w:sz="4" w:space="0" w:color="000000"/>
              <w:right w:val="single" w:sz="4" w:space="0" w:color="auto"/>
            </w:tcBorders>
            <w:vAlign w:val="center"/>
            <w:hideMark/>
          </w:tcPr>
          <w:p w:rsidR="001D417C" w:rsidRPr="00373DFD" w:rsidRDefault="001D417C" w:rsidP="001D417C">
            <w:pPr>
              <w:rPr>
                <w:b/>
              </w:rPr>
            </w:pPr>
          </w:p>
        </w:tc>
      </w:tr>
      <w:tr w:rsidR="001D417C" w:rsidRPr="001D5C9D" w:rsidTr="00373DFD">
        <w:trPr>
          <w:trHeight w:val="345"/>
        </w:trPr>
        <w:tc>
          <w:tcPr>
            <w:tcW w:w="636" w:type="dxa"/>
            <w:tcBorders>
              <w:top w:val="nil"/>
              <w:left w:val="single" w:sz="4" w:space="0" w:color="auto"/>
              <w:bottom w:val="single" w:sz="4" w:space="0" w:color="auto"/>
              <w:right w:val="single" w:sz="4" w:space="0" w:color="auto"/>
            </w:tcBorders>
            <w:shd w:val="clear" w:color="auto" w:fill="FFFFFF"/>
            <w:vAlign w:val="center"/>
            <w:hideMark/>
          </w:tcPr>
          <w:p w:rsidR="001D417C" w:rsidRPr="00373DFD" w:rsidRDefault="001D417C" w:rsidP="00373DFD">
            <w:pPr>
              <w:rPr>
                <w:b/>
              </w:rPr>
            </w:pPr>
            <w:r w:rsidRPr="00373DFD">
              <w:rPr>
                <w:b/>
              </w:rPr>
              <w:t> </w:t>
            </w:r>
          </w:p>
        </w:tc>
        <w:tc>
          <w:tcPr>
            <w:tcW w:w="3089"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rPr>
                <w:b/>
              </w:rPr>
            </w:pPr>
            <w:r w:rsidRPr="00373DFD">
              <w:rPr>
                <w:b/>
              </w:rPr>
              <w:t>Tổng diện tích tự nhiên</w:t>
            </w:r>
          </w:p>
        </w:tc>
        <w:tc>
          <w:tcPr>
            <w:tcW w:w="779"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1D417C">
            <w:pPr>
              <w:rPr>
                <w:b/>
              </w:rPr>
            </w:pPr>
            <w:r w:rsidRPr="00373DFD">
              <w:rPr>
                <w:b/>
              </w:rPr>
              <w:t> </w:t>
            </w:r>
          </w:p>
        </w:tc>
        <w:tc>
          <w:tcPr>
            <w:tcW w:w="1176"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jc w:val="right"/>
              <w:rPr>
                <w:b/>
              </w:rPr>
            </w:pPr>
            <w:r w:rsidRPr="00373DFD">
              <w:rPr>
                <w:b/>
              </w:rPr>
              <w:t xml:space="preserve">22251,10 </w:t>
            </w:r>
          </w:p>
        </w:tc>
        <w:tc>
          <w:tcPr>
            <w:tcW w:w="910"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jc w:val="right"/>
              <w:rPr>
                <w:b/>
              </w:rPr>
            </w:pPr>
            <w:r w:rsidRPr="00373DFD">
              <w:rPr>
                <w:b/>
              </w:rPr>
              <w:t xml:space="preserve">100 </w:t>
            </w:r>
          </w:p>
        </w:tc>
        <w:tc>
          <w:tcPr>
            <w:tcW w:w="1176"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jc w:val="right"/>
              <w:rPr>
                <w:b/>
              </w:rPr>
            </w:pPr>
            <w:r w:rsidRPr="00373DFD">
              <w:rPr>
                <w:b/>
              </w:rPr>
              <w:t xml:space="preserve">22251,10 </w:t>
            </w:r>
          </w:p>
        </w:tc>
        <w:tc>
          <w:tcPr>
            <w:tcW w:w="880"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jc w:val="right"/>
              <w:rPr>
                <w:b/>
              </w:rPr>
            </w:pPr>
            <w:r w:rsidRPr="00373DFD">
              <w:rPr>
                <w:b/>
              </w:rPr>
              <w:t xml:space="preserve">100 </w:t>
            </w:r>
          </w:p>
        </w:tc>
        <w:tc>
          <w:tcPr>
            <w:tcW w:w="1198"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jc w:val="right"/>
              <w:rPr>
                <w:b/>
              </w:rPr>
            </w:pPr>
            <w:r w:rsidRPr="00373DFD">
              <w:rPr>
                <w:b/>
              </w:rPr>
              <w:t xml:space="preserve">0,00 </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373DFD" w:rsidRDefault="001D417C" w:rsidP="00373DFD">
            <w:pPr>
              <w:rPr>
                <w:b/>
              </w:rPr>
            </w:pPr>
            <w:r w:rsidRPr="00373DFD">
              <w:rPr>
                <w:b/>
              </w:rPr>
              <w:t>1</w:t>
            </w:r>
          </w:p>
        </w:tc>
        <w:tc>
          <w:tcPr>
            <w:tcW w:w="3089" w:type="dxa"/>
            <w:tcBorders>
              <w:top w:val="nil"/>
              <w:left w:val="nil"/>
              <w:bottom w:val="single" w:sz="4" w:space="0" w:color="auto"/>
              <w:right w:val="single" w:sz="4" w:space="0" w:color="auto"/>
            </w:tcBorders>
            <w:vAlign w:val="center"/>
            <w:hideMark/>
          </w:tcPr>
          <w:p w:rsidR="001D417C" w:rsidRPr="00373DFD" w:rsidRDefault="001D417C" w:rsidP="00373DFD">
            <w:pPr>
              <w:rPr>
                <w:b/>
              </w:rPr>
            </w:pPr>
            <w:r w:rsidRPr="00373DFD">
              <w:rPr>
                <w:b/>
              </w:rPr>
              <w:t xml:space="preserve"> Đất nông nghiệp </w:t>
            </w:r>
          </w:p>
        </w:tc>
        <w:tc>
          <w:tcPr>
            <w:tcW w:w="779"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NNP</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15.762,64</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70,84</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12.298,72</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55,27</w:t>
            </w:r>
          </w:p>
        </w:tc>
        <w:tc>
          <w:tcPr>
            <w:tcW w:w="1198" w:type="dxa"/>
            <w:tcBorders>
              <w:top w:val="nil"/>
              <w:left w:val="nil"/>
              <w:bottom w:val="single" w:sz="4" w:space="0" w:color="auto"/>
              <w:right w:val="single" w:sz="4" w:space="0" w:color="auto"/>
            </w:tcBorders>
            <w:shd w:val="clear" w:color="auto" w:fill="FFFFFF"/>
            <w:vAlign w:val="center"/>
            <w:hideMark/>
          </w:tcPr>
          <w:p w:rsidR="001D417C" w:rsidRPr="00373DFD" w:rsidRDefault="00373DFD" w:rsidP="00373DFD">
            <w:pPr>
              <w:jc w:val="right"/>
              <w:rPr>
                <w:b/>
              </w:rPr>
            </w:pPr>
            <w:r>
              <w:rPr>
                <w:b/>
              </w:rPr>
              <w:t>-3463,92</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 </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Trong đố: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w:t>
            </w:r>
          </w:p>
        </w:tc>
        <w:tc>
          <w:tcPr>
            <w:tcW w:w="1176" w:type="dxa"/>
            <w:tcBorders>
              <w:top w:val="nil"/>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910" w:type="dxa"/>
            <w:tcBorders>
              <w:top w:val="nil"/>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1176" w:type="dxa"/>
            <w:tcBorders>
              <w:top w:val="nil"/>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880" w:type="dxa"/>
            <w:tcBorders>
              <w:top w:val="nil"/>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1198" w:type="dxa"/>
            <w:tcBorders>
              <w:top w:val="nil"/>
              <w:left w:val="nil"/>
              <w:bottom w:val="single" w:sz="4" w:space="0" w:color="auto"/>
              <w:right w:val="single" w:sz="4" w:space="0" w:color="auto"/>
            </w:tcBorders>
            <w:shd w:val="clear" w:color="auto" w:fill="FFFFFF"/>
            <w:vAlign w:val="center"/>
          </w:tcPr>
          <w:p w:rsidR="001D417C" w:rsidRPr="001D5C9D" w:rsidRDefault="001D417C" w:rsidP="00373DFD">
            <w:pPr>
              <w:jc w:val="right"/>
            </w:pPr>
          </w:p>
        </w:tc>
      </w:tr>
      <w:tr w:rsidR="001D417C" w:rsidRPr="001D5C9D" w:rsidTr="00373DFD">
        <w:trPr>
          <w:trHeight w:val="375"/>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1,1</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trồng lúa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LUA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3.898,93</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17,52</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2.958,16</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13,29</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-940,77</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 </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Trong đó: Đất chuyên trồng lúa nước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LUC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1.914,41</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8,60</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1.448,21</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6,51</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-466,20</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 </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trồng lúa nước còn lại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LUK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1.984,52</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8,92</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1.509,95</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6,79</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-474,57</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1.2</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trồng cây hàng năm khác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HNK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2.268,86</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10,20</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932,38</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4,19</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-1336,48</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1.3</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trồng cây lâu năm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CLN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2.030,31</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9,12</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1.277,14</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5,74</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-753,17</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1.4</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rừng phòng hộ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RPH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4.685,82</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21,06</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4.545,98</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20,43</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-139,84</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1.5</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rừng đặc dụng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RDD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1.6</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rừng sản xuất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RSX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1.913,02</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8,60</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1.660,21</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7,46</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-252,81</w:t>
            </w:r>
          </w:p>
        </w:tc>
      </w:tr>
      <w:tr w:rsidR="001D417C" w:rsidRPr="001D5C9D" w:rsidTr="00373DFD">
        <w:trPr>
          <w:trHeight w:val="525"/>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 </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Trong đó: đất có rừng sản xuất là rừng tụ nhiên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RSN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1.7</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nuôi trồng thuỷ sản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NTS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846,87</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3,81</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528,75</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2,38</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-318,12</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1.8</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làm muối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LMU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1.9</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nông nghiệp khác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NKH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118,83</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0,53</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396,10</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1,78</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277,27 </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373DFD" w:rsidRDefault="001D417C" w:rsidP="00373DFD">
            <w:pPr>
              <w:rPr>
                <w:b/>
              </w:rPr>
            </w:pPr>
            <w:r w:rsidRPr="00373DFD">
              <w:rPr>
                <w:b/>
              </w:rPr>
              <w:t>2</w:t>
            </w:r>
          </w:p>
        </w:tc>
        <w:tc>
          <w:tcPr>
            <w:tcW w:w="3089" w:type="dxa"/>
            <w:tcBorders>
              <w:top w:val="nil"/>
              <w:left w:val="nil"/>
              <w:bottom w:val="single" w:sz="4" w:space="0" w:color="auto"/>
              <w:right w:val="single" w:sz="4" w:space="0" w:color="auto"/>
            </w:tcBorders>
            <w:vAlign w:val="center"/>
            <w:hideMark/>
          </w:tcPr>
          <w:p w:rsidR="001D417C" w:rsidRPr="00373DFD" w:rsidRDefault="001D417C" w:rsidP="00373DFD">
            <w:pPr>
              <w:rPr>
                <w:b/>
              </w:rPr>
            </w:pPr>
            <w:r w:rsidRPr="00373DFD">
              <w:rPr>
                <w:b/>
              </w:rPr>
              <w:t>Đất phi nông nghiệp</w:t>
            </w:r>
          </w:p>
        </w:tc>
        <w:tc>
          <w:tcPr>
            <w:tcW w:w="779"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 PNN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5.469,96</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24,58</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9.113,66</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40,96</w:t>
            </w:r>
          </w:p>
        </w:tc>
        <w:tc>
          <w:tcPr>
            <w:tcW w:w="1198"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jc w:val="right"/>
              <w:rPr>
                <w:b/>
              </w:rPr>
            </w:pPr>
            <w:r w:rsidRPr="00373DFD">
              <w:rPr>
                <w:b/>
              </w:rPr>
              <w:t xml:space="preserve">3643,70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Trong đó:</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quốc phòng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CQP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54,32</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0,24</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128,44</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0,58</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74,12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2.2</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an ninh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CAN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0,94</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6,98</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0,03</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6,04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2.3</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khu công nghiệp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SKK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25,23</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0,11</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300,00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1,35</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274,77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2,4</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cụm công nghiệp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SKN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8,77</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0,04</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113,11</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0,51</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104,34 </w:t>
            </w:r>
          </w:p>
        </w:tc>
      </w:tr>
      <w:tr w:rsidR="001D417C" w:rsidRPr="001D5C9D" w:rsidTr="00373DFD">
        <w:trPr>
          <w:trHeight w:val="315"/>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2,5</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thương mại, dịch vụ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TMD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125,98</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0,57</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1.063,59</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4,78</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937,61 </w:t>
            </w:r>
          </w:p>
        </w:tc>
      </w:tr>
      <w:tr w:rsidR="001D417C" w:rsidRPr="001D5C9D" w:rsidTr="00373DFD">
        <w:trPr>
          <w:trHeight w:val="420"/>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2,6</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cơ sở sản xuất phi nông nghiệp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SKC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103,20</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0,46</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102,35</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0,46</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-0,85</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lastRenderedPageBreak/>
              <w:t>2,7</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sử dụng cho hoạt động khoáng sản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SKS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2,38</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0,01</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2,38</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0,01</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2,8</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sản xuất vật liệu xây dựng, làm đồ gốm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SKX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11,82</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0,05</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77,82</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0,35</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66,00 </w:t>
            </w:r>
          </w:p>
        </w:tc>
      </w:tr>
      <w:tr w:rsidR="001D417C" w:rsidRPr="001D5C9D" w:rsidTr="00373DFD">
        <w:trPr>
          <w:trHeight w:val="585"/>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2.9</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phát triển hạ tầng cấp quốc gia, cấp tỉnh, cấp huyện, cấp xã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DHT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2.277,73</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10,24</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3.588,44</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16,13</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1310,71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Trong đó: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w:t>
            </w:r>
          </w:p>
        </w:tc>
        <w:tc>
          <w:tcPr>
            <w:tcW w:w="1176" w:type="dxa"/>
            <w:tcBorders>
              <w:top w:val="single" w:sz="4" w:space="0" w:color="auto"/>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910" w:type="dxa"/>
            <w:tcBorders>
              <w:top w:val="single" w:sz="4" w:space="0" w:color="auto"/>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1176" w:type="dxa"/>
            <w:tcBorders>
              <w:top w:val="single" w:sz="4" w:space="0" w:color="auto"/>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880" w:type="dxa"/>
            <w:tcBorders>
              <w:top w:val="single" w:sz="4" w:space="0" w:color="auto"/>
              <w:left w:val="nil"/>
              <w:bottom w:val="single" w:sz="4" w:space="0" w:color="auto"/>
              <w:right w:val="single" w:sz="4" w:space="0" w:color="auto"/>
            </w:tcBorders>
            <w:shd w:val="clear" w:color="auto" w:fill="FFFFFF"/>
            <w:noWrap/>
            <w:vAlign w:val="center"/>
          </w:tcPr>
          <w:p w:rsidR="001D417C" w:rsidRPr="001D5C9D" w:rsidRDefault="001D417C" w:rsidP="00373DFD">
            <w:pPr>
              <w:jc w:val="right"/>
            </w:pPr>
          </w:p>
        </w:tc>
        <w:tc>
          <w:tcPr>
            <w:tcW w:w="1198" w:type="dxa"/>
            <w:tcBorders>
              <w:top w:val="single" w:sz="4" w:space="0" w:color="auto"/>
              <w:left w:val="nil"/>
              <w:bottom w:val="single" w:sz="4" w:space="0" w:color="auto"/>
              <w:right w:val="single" w:sz="4" w:space="0" w:color="auto"/>
            </w:tcBorders>
            <w:shd w:val="clear" w:color="auto" w:fill="FFFFFF"/>
            <w:vAlign w:val="center"/>
          </w:tcPr>
          <w:p w:rsidR="001D417C" w:rsidRPr="001D5C9D" w:rsidRDefault="001D417C" w:rsidP="00373DFD">
            <w:pPr>
              <w:jc w:val="right"/>
            </w:pP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giao thông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DGT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1.400,42</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6,29</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2.352,69</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10,57</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952,27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thủy lợi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DTL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311,16</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1,40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412,02</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1,85</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100,86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cơ sở văn hóa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DVH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4,76</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0,02</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4,76</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0,02</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cơ sở y tế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DYT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5,93</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0,03</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5,91</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0,03</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-0,02</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cơ sở giáo dục và đào tạo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DGD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65,46</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0,29</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61,82</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0,28</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-3,64</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cơ sở thể dục thể thao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DTT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42,84</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0,19</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103,06</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0,46</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60,22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công trình năng lượng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DNL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1,80</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0,01</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3,62</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0,02</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1,82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công trình bưu chính, viến thông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DBV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0,82</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1,57</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0,01</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0,75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kho dự trữ quốc gia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DKG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có di tích lịch sử - văn hóa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DDT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15,17</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0,07</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15,56</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0,07</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0,39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bãi thải, xử lý chất thải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DRA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4,08</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0,02</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25,13</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0,11</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21,05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cơ sở tôn giáo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TON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11,21</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0,05</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106,56</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0,48</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95,35 </w:t>
            </w:r>
          </w:p>
        </w:tc>
      </w:tr>
      <w:tr w:rsidR="001D417C" w:rsidRPr="001D5C9D" w:rsidTr="00373DFD">
        <w:trPr>
          <w:trHeight w:val="585"/>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làm nghĩa trang, nhà tang lễ, nhà hỏa táng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NTD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403,34</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1,81</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438,14</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1,97</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34,80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cơ sơ khoa học công nghệ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DKH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3,52</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0,02</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3,52</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0,02</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cơ sơ dịch vụ xã hội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DXH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45,90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0,21</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45,90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noWrap/>
            <w:vAlign w:val="bottom"/>
            <w:hideMark/>
          </w:tcPr>
          <w:p w:rsidR="001D417C" w:rsidRPr="001D5C9D" w:rsidRDefault="001D417C" w:rsidP="00373DFD">
            <w:r w:rsidRPr="001D5C9D">
              <w:t xml:space="preserve"> - </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chợ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DCH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7,22</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0,03</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8,18</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0,04</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0,96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2,10</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danh lam thắng cảnh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DDL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2,11</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sinh hoạt cộng đồng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DSH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25,95</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0,12</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28,40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0,13</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2,45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2,12</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khu vui chơi, giải trí công cộng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DKV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7,83</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0,04</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176,30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0,79</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168,47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2.13</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ở tại nông thôn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ONT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719,78</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3,23</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1.150,31</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5,17</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430,53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2.14</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ở tại đô thị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ODT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145,18</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0,65</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508,55</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2,29</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363,37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2.15</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trụ sở cơ quan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TSC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14,28</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0,06</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30,18</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0,14</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15,90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2.16</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trụ sở của tổ chức sự nghiệp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DTS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1,27</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0,01</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1,27</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0,01</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2.17</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xây dựng cơ sở ngoại giao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DNG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0,00</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2,18</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tin ngưỡng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TIN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40,22</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0,18</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47,19</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0,21</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6,97 </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lastRenderedPageBreak/>
              <w:t>2,19</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sông, ngòi, kênh, rạch, suối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SON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1.381,64</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6,21</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1.348,96</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6,06</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-32,68</w:t>
            </w:r>
          </w:p>
        </w:tc>
      </w:tr>
      <w:tr w:rsidR="001D417C" w:rsidRPr="001D5C9D" w:rsidTr="00373DFD">
        <w:trPr>
          <w:trHeight w:val="319"/>
        </w:trPr>
        <w:tc>
          <w:tcPr>
            <w:tcW w:w="636" w:type="dxa"/>
            <w:tcBorders>
              <w:top w:val="single" w:sz="4" w:space="0" w:color="auto"/>
              <w:left w:val="single" w:sz="4" w:space="0" w:color="auto"/>
              <w:bottom w:val="single" w:sz="4" w:space="0" w:color="auto"/>
              <w:right w:val="single" w:sz="4" w:space="0" w:color="auto"/>
            </w:tcBorders>
            <w:vAlign w:val="center"/>
            <w:hideMark/>
          </w:tcPr>
          <w:p w:rsidR="001D417C" w:rsidRPr="001D5C9D" w:rsidRDefault="001D417C" w:rsidP="00373DFD">
            <w:r w:rsidRPr="001D5C9D">
              <w:t>2,2</w:t>
            </w:r>
          </w:p>
        </w:tc>
        <w:tc>
          <w:tcPr>
            <w:tcW w:w="3089" w:type="dxa"/>
            <w:tcBorders>
              <w:top w:val="single" w:sz="4" w:space="0" w:color="auto"/>
              <w:left w:val="nil"/>
              <w:bottom w:val="single" w:sz="4" w:space="0" w:color="auto"/>
              <w:right w:val="single" w:sz="4" w:space="0" w:color="auto"/>
            </w:tcBorders>
            <w:vAlign w:val="center"/>
            <w:hideMark/>
          </w:tcPr>
          <w:p w:rsidR="001D417C" w:rsidRPr="001D5C9D" w:rsidRDefault="001D417C" w:rsidP="00373DFD">
            <w:r w:rsidRPr="001D5C9D">
              <w:t xml:space="preserve"> Đất có mặt nước chuyên dùng </w:t>
            </w:r>
          </w:p>
        </w:tc>
        <w:tc>
          <w:tcPr>
            <w:tcW w:w="779" w:type="dxa"/>
            <w:tcBorders>
              <w:top w:val="single" w:sz="4" w:space="0" w:color="auto"/>
              <w:left w:val="nil"/>
              <w:bottom w:val="single" w:sz="4" w:space="0" w:color="auto"/>
              <w:right w:val="single" w:sz="4" w:space="0" w:color="auto"/>
            </w:tcBorders>
            <w:vAlign w:val="center"/>
            <w:hideMark/>
          </w:tcPr>
          <w:p w:rsidR="001D417C" w:rsidRPr="001D5C9D" w:rsidRDefault="001D417C" w:rsidP="001D417C">
            <w:r w:rsidRPr="001D5C9D">
              <w:t xml:space="preserve"> MNC </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515,49</w:t>
            </w:r>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2,32</w:t>
            </w:r>
          </w:p>
        </w:tc>
        <w:tc>
          <w:tcPr>
            <w:tcW w:w="1176"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431,45</w:t>
            </w:r>
          </w:p>
        </w:tc>
        <w:tc>
          <w:tcPr>
            <w:tcW w:w="880" w:type="dxa"/>
            <w:tcBorders>
              <w:top w:val="single" w:sz="4" w:space="0" w:color="auto"/>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1,94</w:t>
            </w:r>
          </w:p>
        </w:tc>
        <w:tc>
          <w:tcPr>
            <w:tcW w:w="1198" w:type="dxa"/>
            <w:tcBorders>
              <w:top w:val="single" w:sz="4" w:space="0" w:color="auto"/>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-84,04</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vAlign w:val="center"/>
            <w:hideMark/>
          </w:tcPr>
          <w:p w:rsidR="001D417C" w:rsidRPr="001D5C9D" w:rsidRDefault="001D417C" w:rsidP="00373DFD">
            <w:r w:rsidRPr="001D5C9D">
              <w:t>2,21</w:t>
            </w:r>
          </w:p>
        </w:tc>
        <w:tc>
          <w:tcPr>
            <w:tcW w:w="3089" w:type="dxa"/>
            <w:tcBorders>
              <w:top w:val="nil"/>
              <w:left w:val="nil"/>
              <w:bottom w:val="single" w:sz="4" w:space="0" w:color="auto"/>
              <w:right w:val="single" w:sz="4" w:space="0" w:color="auto"/>
            </w:tcBorders>
            <w:vAlign w:val="center"/>
            <w:hideMark/>
          </w:tcPr>
          <w:p w:rsidR="001D417C" w:rsidRPr="001D5C9D" w:rsidRDefault="001D417C" w:rsidP="00373DFD">
            <w:r w:rsidRPr="001D5C9D">
              <w:t xml:space="preserve"> Đất phi nông nghiệp khác </w:t>
            </w:r>
          </w:p>
        </w:tc>
        <w:tc>
          <w:tcPr>
            <w:tcW w:w="779" w:type="dxa"/>
            <w:tcBorders>
              <w:top w:val="nil"/>
              <w:left w:val="nil"/>
              <w:bottom w:val="single" w:sz="4" w:space="0" w:color="auto"/>
              <w:right w:val="single" w:sz="4" w:space="0" w:color="auto"/>
            </w:tcBorders>
            <w:vAlign w:val="center"/>
            <w:hideMark/>
          </w:tcPr>
          <w:p w:rsidR="001D417C" w:rsidRPr="001D5C9D" w:rsidRDefault="001D417C" w:rsidP="001D417C">
            <w:r w:rsidRPr="001D5C9D">
              <w:t xml:space="preserve"> PNK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7,96</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0,04</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7,96</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1D5C9D" w:rsidRDefault="001D417C" w:rsidP="00373DFD">
            <w:pPr>
              <w:jc w:val="right"/>
            </w:pPr>
            <w:r w:rsidRPr="001D5C9D">
              <w:t>0,04</w:t>
            </w:r>
          </w:p>
        </w:tc>
        <w:tc>
          <w:tcPr>
            <w:tcW w:w="1198" w:type="dxa"/>
            <w:tcBorders>
              <w:top w:val="nil"/>
              <w:left w:val="nil"/>
              <w:bottom w:val="single" w:sz="4" w:space="0" w:color="auto"/>
              <w:right w:val="single" w:sz="4" w:space="0" w:color="auto"/>
            </w:tcBorders>
            <w:shd w:val="clear" w:color="auto" w:fill="FFFFFF"/>
            <w:vAlign w:val="center"/>
            <w:hideMark/>
          </w:tcPr>
          <w:p w:rsidR="001D417C" w:rsidRPr="001D5C9D" w:rsidRDefault="001D417C" w:rsidP="00373DFD">
            <w:pPr>
              <w:jc w:val="right"/>
            </w:pPr>
            <w:r w:rsidRPr="001D5C9D">
              <w:t xml:space="preserve">0,00 </w:t>
            </w:r>
          </w:p>
        </w:tc>
      </w:tr>
      <w:tr w:rsidR="001D417C" w:rsidRPr="001D5C9D" w:rsidTr="00373DFD">
        <w:trPr>
          <w:trHeight w:val="319"/>
        </w:trPr>
        <w:tc>
          <w:tcPr>
            <w:tcW w:w="636" w:type="dxa"/>
            <w:tcBorders>
              <w:top w:val="nil"/>
              <w:left w:val="single" w:sz="4" w:space="0" w:color="auto"/>
              <w:bottom w:val="single" w:sz="4" w:space="0" w:color="auto"/>
              <w:right w:val="single" w:sz="4" w:space="0" w:color="auto"/>
            </w:tcBorders>
            <w:noWrap/>
            <w:vAlign w:val="center"/>
            <w:hideMark/>
          </w:tcPr>
          <w:p w:rsidR="001D417C" w:rsidRPr="00373DFD" w:rsidRDefault="001D417C" w:rsidP="00373DFD">
            <w:pPr>
              <w:rPr>
                <w:b/>
              </w:rPr>
            </w:pPr>
            <w:r w:rsidRPr="00373DFD">
              <w:rPr>
                <w:b/>
              </w:rPr>
              <w:t xml:space="preserve">     3 </w:t>
            </w:r>
          </w:p>
        </w:tc>
        <w:tc>
          <w:tcPr>
            <w:tcW w:w="3089" w:type="dxa"/>
            <w:tcBorders>
              <w:top w:val="nil"/>
              <w:left w:val="nil"/>
              <w:bottom w:val="single" w:sz="4" w:space="0" w:color="auto"/>
              <w:right w:val="single" w:sz="4" w:space="0" w:color="auto"/>
            </w:tcBorders>
            <w:vAlign w:val="center"/>
            <w:hideMark/>
          </w:tcPr>
          <w:p w:rsidR="001D417C" w:rsidRPr="00373DFD" w:rsidRDefault="001D417C" w:rsidP="00373DFD">
            <w:pPr>
              <w:rPr>
                <w:b/>
              </w:rPr>
            </w:pPr>
            <w:r w:rsidRPr="00373DFD">
              <w:rPr>
                <w:b/>
              </w:rPr>
              <w:t xml:space="preserve"> Đất chưa sử dụng </w:t>
            </w:r>
          </w:p>
        </w:tc>
        <w:tc>
          <w:tcPr>
            <w:tcW w:w="779" w:type="dxa"/>
            <w:tcBorders>
              <w:top w:val="nil"/>
              <w:left w:val="nil"/>
              <w:bottom w:val="single" w:sz="4" w:space="0" w:color="auto"/>
              <w:right w:val="single" w:sz="4" w:space="0" w:color="auto"/>
            </w:tcBorders>
            <w:vAlign w:val="center"/>
            <w:hideMark/>
          </w:tcPr>
          <w:p w:rsidR="001D417C" w:rsidRPr="00373DFD" w:rsidRDefault="001D417C" w:rsidP="001D417C">
            <w:pPr>
              <w:rPr>
                <w:b/>
              </w:rPr>
            </w:pPr>
            <w:r w:rsidRPr="00373DFD">
              <w:rPr>
                <w:b/>
              </w:rPr>
              <w:t xml:space="preserve"> CSD </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1.018,49</w:t>
            </w:r>
          </w:p>
        </w:tc>
        <w:tc>
          <w:tcPr>
            <w:tcW w:w="910"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4,58</w:t>
            </w:r>
          </w:p>
        </w:tc>
        <w:tc>
          <w:tcPr>
            <w:tcW w:w="1176"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838,71</w:t>
            </w:r>
          </w:p>
        </w:tc>
        <w:tc>
          <w:tcPr>
            <w:tcW w:w="880" w:type="dxa"/>
            <w:tcBorders>
              <w:top w:val="nil"/>
              <w:left w:val="nil"/>
              <w:bottom w:val="single" w:sz="4" w:space="0" w:color="auto"/>
              <w:right w:val="single" w:sz="4" w:space="0" w:color="auto"/>
            </w:tcBorders>
            <w:shd w:val="clear" w:color="auto" w:fill="FFFFFF"/>
            <w:noWrap/>
            <w:vAlign w:val="center"/>
            <w:hideMark/>
          </w:tcPr>
          <w:p w:rsidR="001D417C" w:rsidRPr="00373DFD" w:rsidRDefault="001D417C" w:rsidP="00373DFD">
            <w:pPr>
              <w:jc w:val="right"/>
              <w:rPr>
                <w:b/>
              </w:rPr>
            </w:pPr>
            <w:r w:rsidRPr="00373DFD">
              <w:rPr>
                <w:b/>
              </w:rPr>
              <w:t>3,77</w:t>
            </w:r>
          </w:p>
        </w:tc>
        <w:tc>
          <w:tcPr>
            <w:tcW w:w="1198" w:type="dxa"/>
            <w:tcBorders>
              <w:top w:val="nil"/>
              <w:left w:val="nil"/>
              <w:bottom w:val="single" w:sz="4" w:space="0" w:color="auto"/>
              <w:right w:val="single" w:sz="4" w:space="0" w:color="auto"/>
            </w:tcBorders>
            <w:shd w:val="clear" w:color="auto" w:fill="FFFFFF"/>
            <w:vAlign w:val="center"/>
            <w:hideMark/>
          </w:tcPr>
          <w:p w:rsidR="001D417C" w:rsidRPr="00373DFD" w:rsidRDefault="001D417C" w:rsidP="00373DFD">
            <w:pPr>
              <w:jc w:val="right"/>
              <w:rPr>
                <w:b/>
              </w:rPr>
            </w:pPr>
            <w:r w:rsidRPr="00373DFD">
              <w:rPr>
                <w:b/>
              </w:rPr>
              <w:t>-179,78</w:t>
            </w:r>
          </w:p>
        </w:tc>
      </w:tr>
    </w:tbl>
    <w:p w:rsidR="00A50414" w:rsidRPr="00252968" w:rsidRDefault="00A50414" w:rsidP="00252968">
      <w:pPr>
        <w:ind w:firstLine="720"/>
        <w:rPr>
          <w:b/>
          <w:sz w:val="28"/>
          <w:szCs w:val="28"/>
        </w:rPr>
      </w:pPr>
      <w:r w:rsidRPr="00252968">
        <w:rPr>
          <w:b/>
          <w:sz w:val="28"/>
          <w:szCs w:val="28"/>
        </w:rPr>
        <w:t>2.3.1. Đất nông nghiệp</w:t>
      </w:r>
    </w:p>
    <w:p w:rsidR="00A50414" w:rsidRPr="00A50414" w:rsidRDefault="00A50414" w:rsidP="00A50414">
      <w:pPr>
        <w:rPr>
          <w:sz w:val="28"/>
          <w:szCs w:val="28"/>
        </w:rPr>
      </w:pPr>
      <w:r w:rsidRPr="00A50414">
        <w:rPr>
          <w:sz w:val="28"/>
          <w:szCs w:val="28"/>
        </w:rPr>
        <w:tab/>
        <w:t xml:space="preserve">Diện tích đất nông nghiệp đầu kỳ năm 2020 trên địa bàn huyện có 15.762,64 ha. </w:t>
      </w:r>
    </w:p>
    <w:p w:rsidR="00A50414" w:rsidRPr="00A50414" w:rsidRDefault="00A50414" w:rsidP="00A50414">
      <w:pPr>
        <w:rPr>
          <w:sz w:val="28"/>
          <w:szCs w:val="28"/>
        </w:rPr>
      </w:pPr>
      <w:r w:rsidRPr="00A50414">
        <w:rPr>
          <w:sz w:val="28"/>
          <w:szCs w:val="28"/>
        </w:rPr>
        <w:tab/>
        <w:t>Trong kỳ quy hoạch diện tích đất nông giảm là 3.7</w:t>
      </w:r>
      <w:r w:rsidR="009000BF">
        <w:rPr>
          <w:sz w:val="28"/>
          <w:szCs w:val="28"/>
        </w:rPr>
        <w:t>89,98</w:t>
      </w:r>
      <w:r w:rsidRPr="00A50414">
        <w:rPr>
          <w:sz w:val="28"/>
          <w:szCs w:val="28"/>
        </w:rPr>
        <w:t xml:space="preserve"> ha </w:t>
      </w:r>
    </w:p>
    <w:p w:rsidR="00697EE5" w:rsidRDefault="00A50414" w:rsidP="00A50414">
      <w:pPr>
        <w:rPr>
          <w:sz w:val="28"/>
          <w:szCs w:val="28"/>
        </w:rPr>
      </w:pPr>
      <w:r w:rsidRPr="00A50414">
        <w:rPr>
          <w:sz w:val="28"/>
          <w:szCs w:val="28"/>
        </w:rPr>
        <w:tab/>
        <w:t>Đồng thời trong kỳ quy hoạch đất nông nghiệp tăng 326,06 ha</w:t>
      </w:r>
      <w:r w:rsidRPr="00A50414">
        <w:rPr>
          <w:sz w:val="28"/>
          <w:szCs w:val="28"/>
        </w:rPr>
        <w:tab/>
      </w:r>
    </w:p>
    <w:p w:rsidR="009000BF" w:rsidRDefault="009000BF" w:rsidP="009000BF">
      <w:pPr>
        <w:spacing w:line="264" w:lineRule="auto"/>
        <w:ind w:firstLine="720"/>
        <w:jc w:val="both"/>
        <w:rPr>
          <w:sz w:val="28"/>
          <w:szCs w:val="28"/>
          <w:lang w:val="nb-NO"/>
        </w:rPr>
      </w:pPr>
      <w:r>
        <w:rPr>
          <w:sz w:val="28"/>
          <w:szCs w:val="28"/>
          <w:lang w:val="nb-NO"/>
        </w:rPr>
        <w:t>Như vậy đến năm 2030 diện tích đất nông nghiệp của huyện là 12.298,72 ha, thực giảm 3.463,92 ha so với năm 2020.</w:t>
      </w:r>
    </w:p>
    <w:p w:rsidR="00A50414" w:rsidRPr="00A50414" w:rsidRDefault="00A50414" w:rsidP="00A50414">
      <w:pPr>
        <w:rPr>
          <w:sz w:val="28"/>
          <w:szCs w:val="28"/>
        </w:rPr>
      </w:pPr>
      <w:r w:rsidRPr="00A50414">
        <w:rPr>
          <w:sz w:val="28"/>
          <w:szCs w:val="28"/>
        </w:rPr>
        <w:tab/>
        <w:t>Cụ thể trong nhóm đất nông nghiệp như sau:</w:t>
      </w:r>
    </w:p>
    <w:p w:rsidR="00A50414" w:rsidRPr="007F4C0B" w:rsidRDefault="00A50414" w:rsidP="007F4C0B">
      <w:pPr>
        <w:ind w:firstLine="720"/>
        <w:rPr>
          <w:b/>
          <w:sz w:val="28"/>
          <w:szCs w:val="28"/>
        </w:rPr>
      </w:pPr>
      <w:r w:rsidRPr="007F4C0B">
        <w:rPr>
          <w:b/>
          <w:sz w:val="28"/>
          <w:szCs w:val="28"/>
        </w:rPr>
        <w:t>* Đất trồng lúa</w:t>
      </w:r>
    </w:p>
    <w:p w:rsidR="00A50414" w:rsidRPr="00A50414" w:rsidRDefault="00A50414" w:rsidP="00A50414">
      <w:pPr>
        <w:rPr>
          <w:sz w:val="28"/>
          <w:szCs w:val="28"/>
        </w:rPr>
      </w:pPr>
      <w:r w:rsidRPr="00A50414">
        <w:rPr>
          <w:sz w:val="28"/>
          <w:szCs w:val="28"/>
        </w:rPr>
        <w:tab/>
        <w:t>Diện tích đất trồng lúa đầu kỳ năm 2020 trên địa bàn huyện 3.898,93 ha.</w:t>
      </w:r>
    </w:p>
    <w:p w:rsidR="00A50414" w:rsidRPr="00A50414" w:rsidRDefault="00A50414" w:rsidP="00A50414">
      <w:pPr>
        <w:rPr>
          <w:sz w:val="28"/>
          <w:szCs w:val="28"/>
        </w:rPr>
      </w:pPr>
      <w:r w:rsidRPr="00A50414">
        <w:rPr>
          <w:sz w:val="28"/>
          <w:szCs w:val="28"/>
        </w:rPr>
        <w:t xml:space="preserve">          Trong kỳ quy hoạch năm 2021-2030 diện tích đất trồng lúa giảm so với năm 2020 là 9</w:t>
      </w:r>
      <w:r w:rsidR="009000BF">
        <w:rPr>
          <w:sz w:val="28"/>
          <w:szCs w:val="28"/>
        </w:rPr>
        <w:t>40,77</w:t>
      </w:r>
      <w:r w:rsidRPr="00A50414">
        <w:rPr>
          <w:sz w:val="28"/>
          <w:szCs w:val="28"/>
        </w:rPr>
        <w:t xml:space="preserve"> ha </w:t>
      </w:r>
    </w:p>
    <w:p w:rsidR="00A50414" w:rsidRPr="00A50414" w:rsidRDefault="00A50414" w:rsidP="00A50414">
      <w:pPr>
        <w:rPr>
          <w:sz w:val="28"/>
          <w:szCs w:val="28"/>
        </w:rPr>
      </w:pPr>
      <w:r w:rsidRPr="00A50414">
        <w:rPr>
          <w:sz w:val="28"/>
          <w:szCs w:val="28"/>
        </w:rPr>
        <w:t xml:space="preserve"> </w:t>
      </w:r>
      <w:r w:rsidRPr="00A50414">
        <w:rPr>
          <w:sz w:val="28"/>
          <w:szCs w:val="28"/>
        </w:rPr>
        <w:tab/>
      </w:r>
      <w:r w:rsidR="009000BF">
        <w:rPr>
          <w:sz w:val="28"/>
          <w:szCs w:val="28"/>
          <w:lang w:val="nb-NO"/>
        </w:rPr>
        <w:t>Như vậy đến năm 2030 diện tích đất trồng lúa của huyện là 2.958,16 ha, thực giảm 940,77 ha so với năm 2020.</w:t>
      </w:r>
    </w:p>
    <w:p w:rsidR="00A50414" w:rsidRPr="007F4C0B" w:rsidRDefault="00A50414" w:rsidP="00A50414">
      <w:pPr>
        <w:rPr>
          <w:b/>
          <w:sz w:val="28"/>
          <w:szCs w:val="28"/>
        </w:rPr>
      </w:pPr>
      <w:r w:rsidRPr="00A50414">
        <w:rPr>
          <w:sz w:val="28"/>
          <w:szCs w:val="28"/>
        </w:rPr>
        <w:tab/>
      </w:r>
      <w:r w:rsidRPr="007F4C0B">
        <w:rPr>
          <w:b/>
          <w:sz w:val="28"/>
          <w:szCs w:val="28"/>
        </w:rPr>
        <w:t>- Đất trồng lúa nước</w:t>
      </w:r>
    </w:p>
    <w:p w:rsidR="00A50414" w:rsidRPr="00A50414" w:rsidRDefault="00A50414" w:rsidP="00A50414">
      <w:pPr>
        <w:rPr>
          <w:sz w:val="28"/>
          <w:szCs w:val="28"/>
        </w:rPr>
      </w:pPr>
      <w:r w:rsidRPr="00A50414">
        <w:rPr>
          <w:sz w:val="28"/>
          <w:szCs w:val="28"/>
        </w:rPr>
        <w:tab/>
        <w:t xml:space="preserve">Diện tích đất trồng lúa nước đầu kỳ năm 2020 trên địa bàn huyện 1.914,41 ha, </w:t>
      </w:r>
    </w:p>
    <w:p w:rsidR="00F545CD" w:rsidRDefault="00A50414" w:rsidP="009000BF">
      <w:pPr>
        <w:ind w:firstLine="720"/>
        <w:rPr>
          <w:sz w:val="28"/>
          <w:szCs w:val="28"/>
        </w:rPr>
      </w:pPr>
      <w:r w:rsidRPr="00A50414">
        <w:rPr>
          <w:sz w:val="28"/>
          <w:szCs w:val="28"/>
        </w:rPr>
        <w:t>Trong kỳ quy hoạch đến năm 2021-2030 diện tích đất trồng lúa nước giảm so với năm 2020 là 4</w:t>
      </w:r>
      <w:r w:rsidR="009000BF">
        <w:rPr>
          <w:sz w:val="28"/>
          <w:szCs w:val="28"/>
        </w:rPr>
        <w:t>66,20</w:t>
      </w:r>
      <w:r w:rsidRPr="00A50414">
        <w:rPr>
          <w:sz w:val="28"/>
          <w:szCs w:val="28"/>
        </w:rPr>
        <w:t xml:space="preserve"> ha </w:t>
      </w:r>
    </w:p>
    <w:p w:rsidR="009000BF" w:rsidRDefault="009000BF" w:rsidP="009000BF">
      <w:pPr>
        <w:spacing w:line="264" w:lineRule="auto"/>
        <w:ind w:firstLine="720"/>
        <w:jc w:val="both"/>
        <w:rPr>
          <w:sz w:val="28"/>
          <w:szCs w:val="28"/>
          <w:lang w:val="nb-NO"/>
        </w:rPr>
      </w:pPr>
      <w:r>
        <w:rPr>
          <w:sz w:val="28"/>
          <w:szCs w:val="28"/>
          <w:lang w:val="nb-NO"/>
        </w:rPr>
        <w:t>Như vậy đến năm 2030 diện tích đất trồng lúa nước của huyện là 1.448,21ha, thực giảm 466,20 ha so với năm 2020.</w:t>
      </w:r>
    </w:p>
    <w:p w:rsidR="00A50414" w:rsidRPr="007F4C0B" w:rsidRDefault="00A50414" w:rsidP="00A50414">
      <w:pPr>
        <w:rPr>
          <w:b/>
          <w:sz w:val="28"/>
          <w:szCs w:val="28"/>
        </w:rPr>
      </w:pPr>
      <w:r w:rsidRPr="00A50414">
        <w:rPr>
          <w:sz w:val="28"/>
          <w:szCs w:val="28"/>
        </w:rPr>
        <w:tab/>
      </w:r>
      <w:r w:rsidRPr="007F4C0B">
        <w:rPr>
          <w:b/>
          <w:sz w:val="28"/>
          <w:szCs w:val="28"/>
        </w:rPr>
        <w:t>- Đất trồng lúa nước còn lại</w:t>
      </w:r>
    </w:p>
    <w:p w:rsidR="00A50414" w:rsidRPr="00A50414" w:rsidRDefault="00A50414" w:rsidP="00A50414">
      <w:pPr>
        <w:rPr>
          <w:sz w:val="28"/>
          <w:szCs w:val="28"/>
        </w:rPr>
      </w:pPr>
      <w:r w:rsidRPr="00A50414">
        <w:rPr>
          <w:sz w:val="28"/>
          <w:szCs w:val="28"/>
        </w:rPr>
        <w:tab/>
        <w:t>Diện tích đất trồng lúa nước còn lại đầu kỳ năm 2020 trên địa bàn huyện 1.984,52 ha</w:t>
      </w:r>
    </w:p>
    <w:p w:rsidR="00F545CD" w:rsidRDefault="00A50414" w:rsidP="009000BF">
      <w:pPr>
        <w:ind w:firstLine="720"/>
        <w:rPr>
          <w:sz w:val="28"/>
          <w:szCs w:val="28"/>
        </w:rPr>
      </w:pPr>
      <w:r w:rsidRPr="00A50414">
        <w:rPr>
          <w:sz w:val="28"/>
          <w:szCs w:val="28"/>
        </w:rPr>
        <w:t>Trong kỳ quy hoạch năm 2021-2030 diện tích đất trồng lúa nước còn lại giảm so với năm 2020 là 4</w:t>
      </w:r>
      <w:r w:rsidR="009000BF">
        <w:rPr>
          <w:sz w:val="28"/>
          <w:szCs w:val="28"/>
        </w:rPr>
        <w:t>74,07</w:t>
      </w:r>
      <w:r w:rsidRPr="00A50414">
        <w:rPr>
          <w:sz w:val="28"/>
          <w:szCs w:val="28"/>
        </w:rPr>
        <w:t xml:space="preserve"> ha </w:t>
      </w:r>
    </w:p>
    <w:p w:rsidR="009000BF" w:rsidRDefault="00A50414" w:rsidP="009000BF">
      <w:pPr>
        <w:spacing w:line="264" w:lineRule="auto"/>
        <w:jc w:val="both"/>
        <w:rPr>
          <w:sz w:val="28"/>
          <w:szCs w:val="28"/>
          <w:lang w:val="nb-NO"/>
        </w:rPr>
      </w:pPr>
      <w:r w:rsidRPr="00A50414">
        <w:rPr>
          <w:sz w:val="28"/>
          <w:szCs w:val="28"/>
        </w:rPr>
        <w:tab/>
      </w:r>
      <w:r w:rsidR="009000BF">
        <w:rPr>
          <w:sz w:val="28"/>
          <w:szCs w:val="28"/>
          <w:lang w:val="nb-NO"/>
        </w:rPr>
        <w:t>Như vậy đến năm 2030 diện tích đất trồng lúa nước còn lại của huyện là 1.509,95 ha, thực giảm474,07ha so với năm 2020.</w:t>
      </w:r>
    </w:p>
    <w:p w:rsidR="00A50414" w:rsidRPr="007F4C0B" w:rsidRDefault="00A50414" w:rsidP="00A50414">
      <w:pPr>
        <w:rPr>
          <w:b/>
          <w:sz w:val="28"/>
          <w:szCs w:val="28"/>
        </w:rPr>
      </w:pPr>
      <w:r w:rsidRPr="00A50414">
        <w:rPr>
          <w:sz w:val="28"/>
          <w:szCs w:val="28"/>
        </w:rPr>
        <w:tab/>
      </w:r>
      <w:r w:rsidRPr="007F4C0B">
        <w:rPr>
          <w:b/>
          <w:sz w:val="28"/>
          <w:szCs w:val="28"/>
        </w:rPr>
        <w:t>* Đất trồng cây hàng năm khác</w:t>
      </w:r>
    </w:p>
    <w:p w:rsidR="00A50414" w:rsidRPr="00A50414" w:rsidRDefault="00A50414" w:rsidP="00A50414">
      <w:pPr>
        <w:rPr>
          <w:sz w:val="28"/>
          <w:szCs w:val="28"/>
        </w:rPr>
      </w:pPr>
      <w:r w:rsidRPr="00A50414">
        <w:rPr>
          <w:sz w:val="28"/>
          <w:szCs w:val="28"/>
        </w:rPr>
        <w:tab/>
        <w:t xml:space="preserve">Diện tích đất trồng cây hàng năm khác đầu kỳ năm 2020 trên địa bàn huyện có 2.268,86 ha. </w:t>
      </w:r>
    </w:p>
    <w:p w:rsidR="00A50414" w:rsidRPr="00A50414" w:rsidRDefault="00A50414" w:rsidP="009000BF">
      <w:pPr>
        <w:ind w:firstLine="720"/>
        <w:rPr>
          <w:sz w:val="28"/>
          <w:szCs w:val="28"/>
        </w:rPr>
      </w:pPr>
      <w:r w:rsidRPr="00A50414">
        <w:rPr>
          <w:sz w:val="28"/>
          <w:szCs w:val="28"/>
        </w:rPr>
        <w:t>Trong kỳ quy hoạch đến năm 2021-2030 diện tích đất trồng cây hàng năm khác giảm so với năm 2020 là 1.3</w:t>
      </w:r>
      <w:r w:rsidR="009000BF">
        <w:rPr>
          <w:sz w:val="28"/>
          <w:szCs w:val="28"/>
        </w:rPr>
        <w:t>36,48</w:t>
      </w:r>
      <w:r w:rsidRPr="00A50414">
        <w:rPr>
          <w:sz w:val="28"/>
          <w:szCs w:val="28"/>
        </w:rPr>
        <w:t xml:space="preserve"> ha </w:t>
      </w:r>
    </w:p>
    <w:p w:rsidR="009000BF" w:rsidRDefault="00A50414" w:rsidP="009000BF">
      <w:pPr>
        <w:spacing w:line="264" w:lineRule="auto"/>
        <w:jc w:val="both"/>
        <w:rPr>
          <w:sz w:val="28"/>
          <w:szCs w:val="28"/>
          <w:lang w:val="nb-NO"/>
        </w:rPr>
      </w:pPr>
      <w:r w:rsidRPr="00A50414">
        <w:rPr>
          <w:sz w:val="28"/>
          <w:szCs w:val="28"/>
        </w:rPr>
        <w:tab/>
      </w:r>
      <w:r w:rsidR="009000BF">
        <w:rPr>
          <w:sz w:val="28"/>
          <w:szCs w:val="28"/>
          <w:lang w:val="nb-NO"/>
        </w:rPr>
        <w:t>Như vậy đến năm 2030 diện tích đất trồng cây hàng năm của huyện là 932,28ha, thực giảm 1.336,48 ha so với năm 2020.</w:t>
      </w:r>
    </w:p>
    <w:p w:rsidR="00A50414" w:rsidRPr="007F4C0B" w:rsidRDefault="00A50414" w:rsidP="00A50414">
      <w:pPr>
        <w:rPr>
          <w:b/>
          <w:sz w:val="28"/>
          <w:szCs w:val="28"/>
        </w:rPr>
      </w:pPr>
      <w:r w:rsidRPr="00A50414">
        <w:rPr>
          <w:sz w:val="28"/>
          <w:szCs w:val="28"/>
        </w:rPr>
        <w:tab/>
      </w:r>
      <w:r w:rsidRPr="007F4C0B">
        <w:rPr>
          <w:b/>
          <w:sz w:val="28"/>
          <w:szCs w:val="28"/>
        </w:rPr>
        <w:t>* Đất trồng cây lâu năm</w:t>
      </w:r>
    </w:p>
    <w:p w:rsidR="00A50414" w:rsidRPr="00A50414" w:rsidRDefault="00A50414" w:rsidP="00A50414">
      <w:pPr>
        <w:rPr>
          <w:sz w:val="28"/>
          <w:szCs w:val="28"/>
        </w:rPr>
      </w:pPr>
      <w:r w:rsidRPr="00A50414">
        <w:rPr>
          <w:sz w:val="28"/>
          <w:szCs w:val="28"/>
        </w:rPr>
        <w:lastRenderedPageBreak/>
        <w:tab/>
        <w:t>Diện tích đất trồng cây lâu năm đầu kỳ năm 2020 trên địa bàn huyện có 2.030,31 ha.</w:t>
      </w:r>
    </w:p>
    <w:p w:rsidR="00F545CD" w:rsidRDefault="00A50414" w:rsidP="009000BF">
      <w:pPr>
        <w:ind w:firstLine="720"/>
        <w:rPr>
          <w:sz w:val="28"/>
          <w:szCs w:val="28"/>
        </w:rPr>
      </w:pPr>
      <w:r w:rsidRPr="00A50414">
        <w:rPr>
          <w:sz w:val="28"/>
          <w:szCs w:val="28"/>
        </w:rPr>
        <w:t>Ttrong kỳ quy hoạch năm 2021 - 2030 diện tích đất trồng cây lâu năm giảm so với năm 2020 là</w:t>
      </w:r>
      <w:r w:rsidR="009000BF">
        <w:rPr>
          <w:sz w:val="28"/>
          <w:szCs w:val="28"/>
        </w:rPr>
        <w:t xml:space="preserve"> 753,17</w:t>
      </w:r>
      <w:r w:rsidRPr="00A50414">
        <w:rPr>
          <w:sz w:val="28"/>
          <w:szCs w:val="28"/>
        </w:rPr>
        <w:t xml:space="preserve"> ha</w:t>
      </w:r>
    </w:p>
    <w:p w:rsidR="009000BF" w:rsidRDefault="00A50414" w:rsidP="009000BF">
      <w:pPr>
        <w:spacing w:line="264" w:lineRule="auto"/>
        <w:jc w:val="both"/>
        <w:rPr>
          <w:sz w:val="28"/>
          <w:szCs w:val="28"/>
          <w:lang w:val="nb-NO"/>
        </w:rPr>
      </w:pPr>
      <w:r w:rsidRPr="00A50414">
        <w:rPr>
          <w:sz w:val="28"/>
          <w:szCs w:val="28"/>
        </w:rPr>
        <w:tab/>
      </w:r>
      <w:r w:rsidR="009000BF">
        <w:rPr>
          <w:sz w:val="28"/>
          <w:szCs w:val="28"/>
          <w:lang w:val="nb-NO"/>
        </w:rPr>
        <w:t>Như vậy đến năm 2030 diện tích đất trồng cây lâu năm của huyện là 1.277,14 ha, thực giảm 753,17ha so với năm 2020.</w:t>
      </w:r>
    </w:p>
    <w:p w:rsidR="00A50414" w:rsidRPr="00A50414" w:rsidRDefault="00A50414" w:rsidP="00A50414">
      <w:pPr>
        <w:rPr>
          <w:sz w:val="28"/>
          <w:szCs w:val="28"/>
        </w:rPr>
      </w:pPr>
    </w:p>
    <w:p w:rsidR="00A50414" w:rsidRPr="007F4C0B" w:rsidRDefault="00A50414" w:rsidP="00A50414">
      <w:pPr>
        <w:rPr>
          <w:b/>
          <w:sz w:val="28"/>
          <w:szCs w:val="28"/>
        </w:rPr>
      </w:pPr>
      <w:r w:rsidRPr="00A50414">
        <w:rPr>
          <w:sz w:val="28"/>
          <w:szCs w:val="28"/>
        </w:rPr>
        <w:tab/>
      </w:r>
      <w:r w:rsidRPr="007F4C0B">
        <w:rPr>
          <w:b/>
          <w:sz w:val="28"/>
          <w:szCs w:val="28"/>
        </w:rPr>
        <w:t>* Đất rừng phòng hộ</w:t>
      </w:r>
    </w:p>
    <w:p w:rsidR="00A50414" w:rsidRPr="00A50414" w:rsidRDefault="00A50414" w:rsidP="00A50414">
      <w:pPr>
        <w:rPr>
          <w:sz w:val="28"/>
          <w:szCs w:val="28"/>
        </w:rPr>
      </w:pPr>
      <w:r w:rsidRPr="00A50414">
        <w:rPr>
          <w:sz w:val="28"/>
          <w:szCs w:val="28"/>
        </w:rPr>
        <w:tab/>
        <w:t>Diện tích đất rừng phòng hộ đầu kỳ năm 2020 trên địa bàn huyện có 4.685,82 ha.</w:t>
      </w:r>
    </w:p>
    <w:p w:rsidR="00F545CD" w:rsidRDefault="00A50414" w:rsidP="00F545CD">
      <w:pPr>
        <w:ind w:firstLine="720"/>
        <w:rPr>
          <w:sz w:val="28"/>
          <w:szCs w:val="28"/>
        </w:rPr>
      </w:pPr>
      <w:r w:rsidRPr="00A50414">
        <w:rPr>
          <w:sz w:val="28"/>
          <w:szCs w:val="28"/>
        </w:rPr>
        <w:t>Trong kỳ quy hoạch năm 2021-2030 diện tích đất rừng phòng hộ giảm so với năm 2020 là 139,84 ha</w:t>
      </w:r>
    </w:p>
    <w:p w:rsidR="00A50414" w:rsidRPr="00A50414" w:rsidRDefault="00A50414" w:rsidP="00A50414">
      <w:pPr>
        <w:rPr>
          <w:sz w:val="28"/>
          <w:szCs w:val="28"/>
        </w:rPr>
      </w:pPr>
      <w:r w:rsidRPr="00A50414">
        <w:rPr>
          <w:sz w:val="28"/>
          <w:szCs w:val="28"/>
        </w:rPr>
        <w:tab/>
        <w:t>Như vậy đến năm 2030 diện tích đất rừng phòng hộ của huyện là 4.545,98 ha, thực giảm 139,84 ha so với năm 2020.</w:t>
      </w:r>
    </w:p>
    <w:p w:rsidR="00A50414" w:rsidRPr="007F4C0B" w:rsidRDefault="00A50414" w:rsidP="00A50414">
      <w:pPr>
        <w:rPr>
          <w:b/>
          <w:sz w:val="28"/>
          <w:szCs w:val="28"/>
        </w:rPr>
      </w:pPr>
      <w:r w:rsidRPr="00A50414">
        <w:rPr>
          <w:sz w:val="28"/>
          <w:szCs w:val="28"/>
        </w:rPr>
        <w:tab/>
      </w:r>
      <w:r w:rsidRPr="007F4C0B">
        <w:rPr>
          <w:b/>
          <w:sz w:val="28"/>
          <w:szCs w:val="28"/>
        </w:rPr>
        <w:t>* Đất rừng sản xuất</w:t>
      </w:r>
    </w:p>
    <w:p w:rsidR="00A50414" w:rsidRPr="00A50414" w:rsidRDefault="00A50414" w:rsidP="00A50414">
      <w:pPr>
        <w:rPr>
          <w:sz w:val="28"/>
          <w:szCs w:val="28"/>
        </w:rPr>
      </w:pPr>
      <w:r w:rsidRPr="00A50414">
        <w:rPr>
          <w:sz w:val="28"/>
          <w:szCs w:val="28"/>
        </w:rPr>
        <w:tab/>
        <w:t>Diện tích đất rừng sản xuất đầu kỳ năm 2020 trên địa bàn huyện có 1.913,02 ha.</w:t>
      </w:r>
    </w:p>
    <w:p w:rsidR="00A50414" w:rsidRPr="00A50414" w:rsidRDefault="00A50414" w:rsidP="00F545CD">
      <w:pPr>
        <w:ind w:firstLine="720"/>
        <w:rPr>
          <w:sz w:val="28"/>
          <w:szCs w:val="28"/>
        </w:rPr>
      </w:pPr>
      <w:r w:rsidRPr="00A50414">
        <w:rPr>
          <w:sz w:val="28"/>
          <w:szCs w:val="28"/>
        </w:rPr>
        <w:t xml:space="preserve">Trong kỳ quy hoạch năm 2021-2030 diện tích đất rừng sản xuất giảm so với năm 2020 là 252,81 ha </w:t>
      </w:r>
    </w:p>
    <w:p w:rsidR="00A50414" w:rsidRPr="00A50414" w:rsidRDefault="00A50414" w:rsidP="00F545CD">
      <w:pPr>
        <w:ind w:firstLine="720"/>
        <w:rPr>
          <w:sz w:val="28"/>
          <w:szCs w:val="28"/>
        </w:rPr>
      </w:pPr>
      <w:r w:rsidRPr="00A50414">
        <w:rPr>
          <w:sz w:val="28"/>
          <w:szCs w:val="28"/>
        </w:rPr>
        <w:t>Như vậy năm 2030 diện tích đất rừng sản xuất của huyện là 1.660,19 ha, thực giảm 252,81 ha so với năm 2020.</w:t>
      </w:r>
    </w:p>
    <w:p w:rsidR="00A50414" w:rsidRPr="007F4C0B" w:rsidRDefault="00A50414" w:rsidP="00A50414">
      <w:pPr>
        <w:rPr>
          <w:b/>
          <w:sz w:val="28"/>
          <w:szCs w:val="28"/>
        </w:rPr>
      </w:pPr>
      <w:r w:rsidRPr="00A50414">
        <w:rPr>
          <w:sz w:val="28"/>
          <w:szCs w:val="28"/>
        </w:rPr>
        <w:tab/>
      </w:r>
      <w:r w:rsidRPr="007F4C0B">
        <w:rPr>
          <w:b/>
          <w:sz w:val="28"/>
          <w:szCs w:val="28"/>
        </w:rPr>
        <w:t>* Đất nuôi trồng thủy sản</w:t>
      </w:r>
    </w:p>
    <w:p w:rsidR="00A50414" w:rsidRPr="00A50414" w:rsidRDefault="00A50414" w:rsidP="00A50414">
      <w:pPr>
        <w:rPr>
          <w:sz w:val="28"/>
          <w:szCs w:val="28"/>
        </w:rPr>
      </w:pPr>
      <w:r w:rsidRPr="00A50414">
        <w:rPr>
          <w:sz w:val="28"/>
          <w:szCs w:val="28"/>
        </w:rPr>
        <w:tab/>
        <w:t>Diện tích đất nuôi trồng thủy sản đầu kỳ năm 2020 trên địa bàn huyện có 846,87 ha.</w:t>
      </w:r>
    </w:p>
    <w:p w:rsidR="00A50414" w:rsidRPr="00A50414" w:rsidRDefault="00A50414" w:rsidP="00F545CD">
      <w:pPr>
        <w:ind w:firstLine="720"/>
        <w:rPr>
          <w:sz w:val="28"/>
          <w:szCs w:val="28"/>
        </w:rPr>
      </w:pPr>
      <w:r w:rsidRPr="00A50414">
        <w:rPr>
          <w:sz w:val="28"/>
          <w:szCs w:val="28"/>
        </w:rPr>
        <w:t>Trong kỳ quy hoạch năm 2021-2030 diện tích đất nuôi trồng thủy sản giảm so với năm 2020 là 36</w:t>
      </w:r>
      <w:r w:rsidR="009000BF">
        <w:rPr>
          <w:sz w:val="28"/>
          <w:szCs w:val="28"/>
        </w:rPr>
        <w:t>6,45</w:t>
      </w:r>
      <w:r w:rsidRPr="00A50414">
        <w:rPr>
          <w:sz w:val="28"/>
          <w:szCs w:val="28"/>
        </w:rPr>
        <w:t xml:space="preserve"> ha </w:t>
      </w:r>
    </w:p>
    <w:p w:rsidR="00A50414" w:rsidRPr="00A50414" w:rsidRDefault="00A50414" w:rsidP="00F545CD">
      <w:pPr>
        <w:ind w:firstLine="720"/>
        <w:rPr>
          <w:sz w:val="28"/>
          <w:szCs w:val="28"/>
        </w:rPr>
      </w:pPr>
      <w:r w:rsidRPr="00A50414">
        <w:rPr>
          <w:sz w:val="28"/>
          <w:szCs w:val="28"/>
        </w:rPr>
        <w:t xml:space="preserve">Đồng thời trong kỳ quy hoạch đất nuôi trồng thủy sản tăng 48,33 ha. </w:t>
      </w:r>
    </w:p>
    <w:p w:rsidR="009000BF" w:rsidRDefault="00A50414" w:rsidP="009000BF">
      <w:pPr>
        <w:spacing w:line="264" w:lineRule="auto"/>
        <w:jc w:val="both"/>
        <w:rPr>
          <w:sz w:val="28"/>
          <w:szCs w:val="28"/>
          <w:lang w:val="nb-NO"/>
        </w:rPr>
      </w:pPr>
      <w:r w:rsidRPr="00A50414">
        <w:rPr>
          <w:sz w:val="28"/>
          <w:szCs w:val="28"/>
        </w:rPr>
        <w:tab/>
      </w:r>
      <w:r w:rsidR="009000BF">
        <w:rPr>
          <w:sz w:val="28"/>
          <w:szCs w:val="28"/>
          <w:lang w:val="nb-NO"/>
        </w:rPr>
        <w:t>Như vậy năm 2030 diện tích đất nuôi trồng thủy sản của huyện là 528,75 ha, thực giảm 318,12 ha so với năm 2020.</w:t>
      </w:r>
    </w:p>
    <w:p w:rsidR="00A50414" w:rsidRPr="007F4C0B" w:rsidRDefault="00A50414" w:rsidP="00A50414">
      <w:pPr>
        <w:rPr>
          <w:b/>
          <w:sz w:val="28"/>
          <w:szCs w:val="28"/>
        </w:rPr>
      </w:pPr>
      <w:r w:rsidRPr="00A50414">
        <w:rPr>
          <w:sz w:val="28"/>
          <w:szCs w:val="28"/>
        </w:rPr>
        <w:tab/>
      </w:r>
      <w:r w:rsidRPr="007F4C0B">
        <w:rPr>
          <w:b/>
          <w:sz w:val="28"/>
          <w:szCs w:val="28"/>
        </w:rPr>
        <w:t>* Đất nông nghiệp khác</w:t>
      </w:r>
    </w:p>
    <w:p w:rsidR="00A50414" w:rsidRPr="00A50414" w:rsidRDefault="00A50414" w:rsidP="00A50414">
      <w:pPr>
        <w:rPr>
          <w:sz w:val="28"/>
          <w:szCs w:val="28"/>
        </w:rPr>
      </w:pPr>
      <w:r w:rsidRPr="00A50414">
        <w:rPr>
          <w:sz w:val="28"/>
          <w:szCs w:val="28"/>
        </w:rPr>
        <w:tab/>
        <w:t>Diện tích đất nông nghiệp khác đầu kỳ năm 2020 trên địa bàn huyện có 118,83 ha.</w:t>
      </w:r>
    </w:p>
    <w:p w:rsidR="00A50414" w:rsidRPr="00A50414" w:rsidRDefault="00A50414" w:rsidP="00F545CD">
      <w:pPr>
        <w:ind w:firstLine="720"/>
        <w:rPr>
          <w:sz w:val="28"/>
          <w:szCs w:val="28"/>
        </w:rPr>
      </w:pPr>
      <w:r w:rsidRPr="00A50414">
        <w:rPr>
          <w:sz w:val="28"/>
          <w:szCs w:val="28"/>
        </w:rPr>
        <w:t>Trong kỳ quy hoạch năm 2021-2030 diện tích đất nông nghiệp khác giảm so với năm 2020 là 0,46 ha</w:t>
      </w:r>
    </w:p>
    <w:p w:rsidR="00F545CD" w:rsidRDefault="00A50414" w:rsidP="00A50414">
      <w:pPr>
        <w:rPr>
          <w:sz w:val="28"/>
          <w:szCs w:val="28"/>
        </w:rPr>
      </w:pPr>
      <w:r w:rsidRPr="00A50414">
        <w:rPr>
          <w:sz w:val="28"/>
          <w:szCs w:val="28"/>
        </w:rPr>
        <w:t xml:space="preserve"> Đồng thời trong kỳ quy hoạch đất nông nghiệp khác tăng 277,73 ha so với năm 2020</w:t>
      </w:r>
    </w:p>
    <w:p w:rsidR="00A50414" w:rsidRPr="00A50414" w:rsidRDefault="00A50414" w:rsidP="00A50414">
      <w:pPr>
        <w:rPr>
          <w:sz w:val="28"/>
          <w:szCs w:val="28"/>
        </w:rPr>
      </w:pPr>
      <w:r w:rsidRPr="00A50414">
        <w:rPr>
          <w:sz w:val="28"/>
          <w:szCs w:val="28"/>
        </w:rPr>
        <w:tab/>
        <w:t>Như vậy năm 2030 diện tích đất nông nghiệp khác của huyện là 396,10 ha, thực tăng 277,27 ha so với năm 2020.</w:t>
      </w:r>
    </w:p>
    <w:p w:rsidR="00A50414" w:rsidRPr="007F4C0B" w:rsidRDefault="00A50414" w:rsidP="00A50414">
      <w:pPr>
        <w:rPr>
          <w:b/>
          <w:sz w:val="28"/>
          <w:szCs w:val="28"/>
        </w:rPr>
      </w:pPr>
      <w:r w:rsidRPr="007F4C0B">
        <w:rPr>
          <w:b/>
          <w:sz w:val="28"/>
          <w:szCs w:val="28"/>
        </w:rPr>
        <w:t>2.3.2. Đất phi nông nghiệp</w:t>
      </w:r>
    </w:p>
    <w:p w:rsidR="00A50414" w:rsidRPr="00A50414" w:rsidRDefault="00A50414" w:rsidP="00A50414">
      <w:pPr>
        <w:rPr>
          <w:sz w:val="28"/>
          <w:szCs w:val="28"/>
        </w:rPr>
      </w:pPr>
      <w:r w:rsidRPr="00A50414">
        <w:rPr>
          <w:sz w:val="28"/>
          <w:szCs w:val="28"/>
        </w:rPr>
        <w:tab/>
        <w:t xml:space="preserve">Diện tích đất phi nông nghiệp đầu kỳ năm 2020 trên địa bàn huyện có 5.469,96 ha. </w:t>
      </w:r>
    </w:p>
    <w:p w:rsidR="00A50414" w:rsidRPr="00A50414" w:rsidRDefault="00A50414" w:rsidP="00F545CD">
      <w:pPr>
        <w:ind w:firstLine="720"/>
        <w:rPr>
          <w:sz w:val="28"/>
          <w:szCs w:val="28"/>
        </w:rPr>
      </w:pPr>
      <w:r w:rsidRPr="00A50414">
        <w:rPr>
          <w:sz w:val="28"/>
          <w:szCs w:val="28"/>
        </w:rPr>
        <w:lastRenderedPageBreak/>
        <w:t xml:space="preserve">Trong kỳ quy hoạch năm 2021-2030 diện tích đất phi nông nghiệp giảm so với năm 2020 là 181,38 ha </w:t>
      </w:r>
    </w:p>
    <w:p w:rsidR="00A50414" w:rsidRPr="00A50414" w:rsidRDefault="00A50414" w:rsidP="00F545CD">
      <w:pPr>
        <w:ind w:firstLine="720"/>
        <w:rPr>
          <w:sz w:val="28"/>
          <w:szCs w:val="28"/>
        </w:rPr>
      </w:pPr>
      <w:r w:rsidRPr="00A50414">
        <w:rPr>
          <w:sz w:val="28"/>
          <w:szCs w:val="28"/>
        </w:rPr>
        <w:t>Đồng thời trong kỳ quy hoạch đất phi nông nghiệp tăng 3.</w:t>
      </w:r>
      <w:r w:rsidR="009000BF">
        <w:rPr>
          <w:sz w:val="28"/>
          <w:szCs w:val="28"/>
        </w:rPr>
        <w:t>825,08</w:t>
      </w:r>
      <w:r w:rsidRPr="00A50414">
        <w:rPr>
          <w:sz w:val="28"/>
          <w:szCs w:val="28"/>
        </w:rPr>
        <w:t xml:space="preserve"> ha. </w:t>
      </w:r>
    </w:p>
    <w:p w:rsidR="00A50414" w:rsidRPr="00A50414" w:rsidRDefault="00A50414" w:rsidP="00A50414">
      <w:pPr>
        <w:rPr>
          <w:sz w:val="28"/>
          <w:szCs w:val="28"/>
        </w:rPr>
      </w:pPr>
      <w:r w:rsidRPr="00A50414">
        <w:rPr>
          <w:sz w:val="28"/>
          <w:szCs w:val="28"/>
        </w:rPr>
        <w:tab/>
      </w:r>
      <w:r w:rsidR="009000BF">
        <w:rPr>
          <w:sz w:val="28"/>
          <w:szCs w:val="28"/>
          <w:lang w:val="nb-NO"/>
        </w:rPr>
        <w:t>Như vậy đến năm 2030 diện tích đất phi nông nghiệp của huyện là 9.113,66 ha, thực tăng 3.643,70ha so với năm 2020.</w:t>
      </w:r>
    </w:p>
    <w:p w:rsidR="00A50414" w:rsidRPr="007F4C0B" w:rsidRDefault="00A50414" w:rsidP="00A50414">
      <w:pPr>
        <w:rPr>
          <w:b/>
          <w:sz w:val="28"/>
          <w:szCs w:val="28"/>
        </w:rPr>
      </w:pPr>
      <w:r w:rsidRPr="00A50414">
        <w:rPr>
          <w:sz w:val="28"/>
          <w:szCs w:val="28"/>
        </w:rPr>
        <w:tab/>
      </w:r>
      <w:r w:rsidRPr="007F4C0B">
        <w:rPr>
          <w:b/>
          <w:sz w:val="28"/>
          <w:szCs w:val="28"/>
        </w:rPr>
        <w:t>* Đất quốc phòng</w:t>
      </w:r>
    </w:p>
    <w:p w:rsidR="00A50414" w:rsidRPr="00A50414" w:rsidRDefault="00A50414" w:rsidP="00A50414">
      <w:pPr>
        <w:rPr>
          <w:sz w:val="28"/>
          <w:szCs w:val="28"/>
        </w:rPr>
      </w:pPr>
      <w:r w:rsidRPr="00A50414">
        <w:rPr>
          <w:sz w:val="28"/>
          <w:szCs w:val="28"/>
        </w:rPr>
        <w:tab/>
        <w:t>Diện tích đất quốc phòng đầu kỳ năm 2020 trên địa bàn huyện có 54,32 ha.</w:t>
      </w:r>
    </w:p>
    <w:p w:rsidR="00A50414" w:rsidRPr="00A50414" w:rsidRDefault="00A50414" w:rsidP="00A50414">
      <w:pPr>
        <w:rPr>
          <w:sz w:val="28"/>
          <w:szCs w:val="28"/>
        </w:rPr>
      </w:pPr>
      <w:r w:rsidRPr="00A50414">
        <w:rPr>
          <w:sz w:val="28"/>
          <w:szCs w:val="28"/>
        </w:rPr>
        <w:t xml:space="preserve">Trong kỳ quy hoạch năm 2021-2030 diện tích đất quốc phòng tăng so với năm 2020 là 74,12 ha. </w:t>
      </w:r>
    </w:p>
    <w:p w:rsidR="00A50414" w:rsidRPr="00A50414" w:rsidRDefault="00A50414" w:rsidP="00A50414">
      <w:pPr>
        <w:rPr>
          <w:sz w:val="28"/>
          <w:szCs w:val="28"/>
        </w:rPr>
      </w:pPr>
      <w:r w:rsidRPr="00A50414">
        <w:rPr>
          <w:sz w:val="28"/>
          <w:szCs w:val="28"/>
        </w:rPr>
        <w:t xml:space="preserve"> </w:t>
      </w:r>
      <w:r w:rsidRPr="00A50414">
        <w:rPr>
          <w:sz w:val="28"/>
          <w:szCs w:val="28"/>
        </w:rPr>
        <w:tab/>
        <w:t>Như vậy đến năm 2030 diện tích đất quốc phòng của huyện là 128,44 ha. Thực tăng 74,12 ha so với năm 2020.</w:t>
      </w:r>
    </w:p>
    <w:p w:rsidR="00A50414" w:rsidRPr="007F4C0B" w:rsidRDefault="00A50414" w:rsidP="007F4C0B">
      <w:pPr>
        <w:ind w:firstLine="720"/>
        <w:rPr>
          <w:b/>
          <w:sz w:val="28"/>
          <w:szCs w:val="28"/>
        </w:rPr>
      </w:pPr>
      <w:r w:rsidRPr="007F4C0B">
        <w:rPr>
          <w:b/>
          <w:sz w:val="28"/>
          <w:szCs w:val="28"/>
        </w:rPr>
        <w:t>* Đất an ninh</w:t>
      </w:r>
    </w:p>
    <w:p w:rsidR="00A50414" w:rsidRPr="00A50414" w:rsidRDefault="00A50414" w:rsidP="00A50414">
      <w:pPr>
        <w:rPr>
          <w:sz w:val="28"/>
          <w:szCs w:val="28"/>
        </w:rPr>
      </w:pPr>
      <w:r w:rsidRPr="00A50414">
        <w:rPr>
          <w:sz w:val="28"/>
          <w:szCs w:val="28"/>
        </w:rPr>
        <w:tab/>
        <w:t xml:space="preserve">Diện tích đất an ninh đầu kỳ năm 2020 trên địa bàn huyện có 0,94 ha </w:t>
      </w:r>
    </w:p>
    <w:p w:rsidR="00F545CD" w:rsidRDefault="00A50414" w:rsidP="00A50414">
      <w:pPr>
        <w:rPr>
          <w:sz w:val="28"/>
          <w:szCs w:val="28"/>
        </w:rPr>
      </w:pPr>
      <w:r w:rsidRPr="00A50414">
        <w:rPr>
          <w:sz w:val="28"/>
          <w:szCs w:val="28"/>
        </w:rPr>
        <w:t>Trong kỳ quy hoạch năm 2021-2030 diện tích đất an ninh tăng so với năm 2020 là 6,04 ha.</w:t>
      </w:r>
    </w:p>
    <w:p w:rsidR="00A50414" w:rsidRPr="00A50414" w:rsidRDefault="00A50414" w:rsidP="00A50414">
      <w:pPr>
        <w:rPr>
          <w:sz w:val="28"/>
          <w:szCs w:val="28"/>
        </w:rPr>
      </w:pPr>
      <w:r w:rsidRPr="00A50414">
        <w:rPr>
          <w:sz w:val="28"/>
          <w:szCs w:val="28"/>
        </w:rPr>
        <w:tab/>
        <w:t>Như vậy đến năm 2030 diện tích đất an ninh của huyện là 6,98 ha, thực tăng 6,04 ha so với năm 2020</w:t>
      </w:r>
    </w:p>
    <w:p w:rsidR="00A50414" w:rsidRPr="007F4C0B" w:rsidRDefault="00A50414" w:rsidP="007F4C0B">
      <w:pPr>
        <w:ind w:firstLine="720"/>
        <w:rPr>
          <w:b/>
          <w:sz w:val="28"/>
          <w:szCs w:val="28"/>
        </w:rPr>
      </w:pPr>
      <w:r w:rsidRPr="007F4C0B">
        <w:rPr>
          <w:b/>
          <w:sz w:val="28"/>
          <w:szCs w:val="28"/>
        </w:rPr>
        <w:t>* Đất khu công nghiệp</w:t>
      </w:r>
    </w:p>
    <w:p w:rsidR="00A50414" w:rsidRPr="00A50414" w:rsidRDefault="00A50414" w:rsidP="00A50414">
      <w:pPr>
        <w:rPr>
          <w:sz w:val="28"/>
          <w:szCs w:val="28"/>
        </w:rPr>
      </w:pPr>
      <w:r w:rsidRPr="00A50414">
        <w:rPr>
          <w:sz w:val="28"/>
          <w:szCs w:val="28"/>
        </w:rPr>
        <w:tab/>
        <w:t>Diện tích đất khu công nghiệp đầu kỳ năm 2020 trên địa bàn huyện có 25,23 ha.</w:t>
      </w:r>
      <w:r w:rsidRPr="00A50414">
        <w:rPr>
          <w:sz w:val="28"/>
          <w:szCs w:val="28"/>
        </w:rPr>
        <w:tab/>
      </w:r>
    </w:p>
    <w:p w:rsidR="00A50414" w:rsidRPr="00A50414" w:rsidRDefault="00A50414" w:rsidP="00F545CD">
      <w:pPr>
        <w:ind w:firstLine="720"/>
        <w:rPr>
          <w:sz w:val="28"/>
          <w:szCs w:val="28"/>
        </w:rPr>
      </w:pPr>
      <w:r w:rsidRPr="00A50414">
        <w:rPr>
          <w:sz w:val="28"/>
          <w:szCs w:val="28"/>
        </w:rPr>
        <w:t xml:space="preserve">Trong kỳ quy hoạch năm 2021-2030 diện tích đất khu công nghiệp tăng so với năm 2020 là 274,77 ha. </w:t>
      </w:r>
    </w:p>
    <w:p w:rsidR="00A50414" w:rsidRPr="00A50414" w:rsidRDefault="00A50414" w:rsidP="00A50414">
      <w:pPr>
        <w:rPr>
          <w:sz w:val="28"/>
          <w:szCs w:val="28"/>
        </w:rPr>
      </w:pPr>
      <w:r w:rsidRPr="00A50414">
        <w:rPr>
          <w:sz w:val="28"/>
          <w:szCs w:val="28"/>
        </w:rPr>
        <w:tab/>
        <w:t>Như vậy năm 2030 diện tích đất khu công nghiệp của huyện là 300,00 ha, thực tăng 274,77 ha so với năm 2020.</w:t>
      </w:r>
    </w:p>
    <w:p w:rsidR="00A50414" w:rsidRPr="007F4C0B" w:rsidRDefault="00A50414" w:rsidP="007F4C0B">
      <w:pPr>
        <w:ind w:firstLine="720"/>
        <w:rPr>
          <w:b/>
          <w:sz w:val="28"/>
          <w:szCs w:val="28"/>
        </w:rPr>
      </w:pPr>
      <w:r w:rsidRPr="007F4C0B">
        <w:rPr>
          <w:b/>
          <w:sz w:val="28"/>
          <w:szCs w:val="28"/>
        </w:rPr>
        <w:t>* Đất cụm công nghiệp</w:t>
      </w:r>
    </w:p>
    <w:p w:rsidR="00A50414" w:rsidRPr="00A50414" w:rsidRDefault="00A50414" w:rsidP="00A50414">
      <w:pPr>
        <w:rPr>
          <w:sz w:val="28"/>
          <w:szCs w:val="28"/>
        </w:rPr>
      </w:pPr>
      <w:r w:rsidRPr="00A50414">
        <w:rPr>
          <w:sz w:val="28"/>
          <w:szCs w:val="28"/>
        </w:rPr>
        <w:tab/>
        <w:t>Diện tích đất cụm công nghiệp đầu kỳ năm 2020 trên địa bàn huyện có 8,77 ha.</w:t>
      </w:r>
      <w:r w:rsidRPr="00A50414">
        <w:rPr>
          <w:sz w:val="28"/>
          <w:szCs w:val="28"/>
        </w:rPr>
        <w:tab/>
      </w:r>
    </w:p>
    <w:p w:rsidR="00A50414" w:rsidRPr="00A50414" w:rsidRDefault="00A50414" w:rsidP="00F545CD">
      <w:pPr>
        <w:ind w:firstLine="720"/>
        <w:rPr>
          <w:sz w:val="28"/>
          <w:szCs w:val="28"/>
        </w:rPr>
      </w:pPr>
      <w:r w:rsidRPr="00A50414">
        <w:rPr>
          <w:sz w:val="28"/>
          <w:szCs w:val="28"/>
        </w:rPr>
        <w:t xml:space="preserve">Trong kỳ quy hoạch năm 2021-2030 diện tích đất cụm công nghiệp tăng so với năm 2020 là 104,34 ha. </w:t>
      </w:r>
    </w:p>
    <w:p w:rsidR="00A50414" w:rsidRPr="00A50414" w:rsidRDefault="00A50414" w:rsidP="00A50414">
      <w:pPr>
        <w:rPr>
          <w:sz w:val="28"/>
          <w:szCs w:val="28"/>
        </w:rPr>
      </w:pPr>
      <w:r w:rsidRPr="00A50414">
        <w:rPr>
          <w:sz w:val="28"/>
          <w:szCs w:val="28"/>
        </w:rPr>
        <w:tab/>
        <w:t>Như vậy năm 2030 diện tích đất cụm công nghiệp của huyện là 113,11 ha, thực tăng 104,34 ha so với năm 2020.</w:t>
      </w:r>
    </w:p>
    <w:p w:rsidR="00A50414" w:rsidRPr="007F4C0B" w:rsidRDefault="00A50414" w:rsidP="007F4C0B">
      <w:pPr>
        <w:ind w:firstLine="720"/>
        <w:rPr>
          <w:b/>
          <w:sz w:val="28"/>
          <w:szCs w:val="28"/>
        </w:rPr>
      </w:pPr>
      <w:r w:rsidRPr="007F4C0B">
        <w:rPr>
          <w:b/>
          <w:sz w:val="28"/>
          <w:szCs w:val="28"/>
        </w:rPr>
        <w:t>* Đất thương mại dịch vụ</w:t>
      </w:r>
    </w:p>
    <w:p w:rsidR="00A50414" w:rsidRPr="00A50414" w:rsidRDefault="00A50414" w:rsidP="00A50414">
      <w:pPr>
        <w:rPr>
          <w:sz w:val="28"/>
          <w:szCs w:val="28"/>
        </w:rPr>
      </w:pPr>
      <w:r w:rsidRPr="00A50414">
        <w:rPr>
          <w:sz w:val="28"/>
          <w:szCs w:val="28"/>
        </w:rPr>
        <w:tab/>
        <w:t xml:space="preserve">Diện tích đất thương mại dịch vụ đầu kỳ năm 2020 trên địa bàn huyện có 125,98 ha </w:t>
      </w:r>
    </w:p>
    <w:p w:rsidR="00F545CD" w:rsidRDefault="00A50414" w:rsidP="00F545CD">
      <w:pPr>
        <w:ind w:firstLine="720"/>
        <w:rPr>
          <w:sz w:val="28"/>
          <w:szCs w:val="28"/>
        </w:rPr>
      </w:pPr>
      <w:r w:rsidRPr="00A50414">
        <w:rPr>
          <w:sz w:val="28"/>
          <w:szCs w:val="28"/>
        </w:rPr>
        <w:t>Trong kỳ quy hoạch năm 2021-2030 diện tích đất thương mại dịch vụ tăng so với năm 2020 là 9</w:t>
      </w:r>
      <w:r w:rsidR="007F4C0B">
        <w:rPr>
          <w:sz w:val="28"/>
          <w:szCs w:val="28"/>
        </w:rPr>
        <w:t>37,61</w:t>
      </w:r>
      <w:r w:rsidRPr="00A50414">
        <w:rPr>
          <w:sz w:val="28"/>
          <w:szCs w:val="28"/>
        </w:rPr>
        <w:t xml:space="preserve"> ha. </w:t>
      </w:r>
    </w:p>
    <w:p w:rsidR="007F4C0B" w:rsidRDefault="00A50414" w:rsidP="007F4C0B">
      <w:pPr>
        <w:spacing w:line="264" w:lineRule="auto"/>
        <w:jc w:val="both"/>
        <w:rPr>
          <w:sz w:val="28"/>
          <w:szCs w:val="28"/>
          <w:lang w:val="nb-NO"/>
        </w:rPr>
      </w:pPr>
      <w:r w:rsidRPr="00A50414">
        <w:rPr>
          <w:sz w:val="28"/>
          <w:szCs w:val="28"/>
        </w:rPr>
        <w:tab/>
      </w:r>
      <w:r w:rsidR="007F4C0B">
        <w:rPr>
          <w:sz w:val="28"/>
          <w:szCs w:val="28"/>
          <w:lang w:val="nb-NO"/>
        </w:rPr>
        <w:t>Như vậy năm 2030 diện tích đất thương mại dịch vụ của huyện là 1.063,59ha, thực tăng 937,61ha so với năm 2020</w:t>
      </w:r>
    </w:p>
    <w:p w:rsidR="00A50414" w:rsidRPr="007F4C0B" w:rsidRDefault="00A50414" w:rsidP="007F4C0B">
      <w:pPr>
        <w:ind w:firstLine="720"/>
        <w:rPr>
          <w:b/>
          <w:sz w:val="28"/>
          <w:szCs w:val="28"/>
        </w:rPr>
      </w:pPr>
      <w:r w:rsidRPr="007F4C0B">
        <w:rPr>
          <w:b/>
          <w:sz w:val="28"/>
          <w:szCs w:val="28"/>
        </w:rPr>
        <w:t>* Đất cơ sở sản xuất kinh doanh phi nông nghiệp</w:t>
      </w:r>
    </w:p>
    <w:p w:rsidR="00A50414" w:rsidRPr="00A50414" w:rsidRDefault="00A50414" w:rsidP="00A50414">
      <w:pPr>
        <w:rPr>
          <w:sz w:val="28"/>
          <w:szCs w:val="28"/>
        </w:rPr>
      </w:pPr>
      <w:r w:rsidRPr="00A50414">
        <w:rPr>
          <w:sz w:val="28"/>
          <w:szCs w:val="28"/>
        </w:rPr>
        <w:tab/>
        <w:t>Diện tích đất sản xuất kinh doanh phi nông nghiệp đầu kỳ năm 2020 trên địa bàn huyện có 103,20 ha.</w:t>
      </w:r>
    </w:p>
    <w:p w:rsidR="00A50414" w:rsidRPr="00A50414" w:rsidRDefault="00A50414" w:rsidP="00F545CD">
      <w:pPr>
        <w:ind w:firstLine="720"/>
        <w:rPr>
          <w:sz w:val="28"/>
          <w:szCs w:val="28"/>
        </w:rPr>
      </w:pPr>
      <w:r w:rsidRPr="00A50414">
        <w:rPr>
          <w:sz w:val="28"/>
          <w:szCs w:val="28"/>
        </w:rPr>
        <w:lastRenderedPageBreak/>
        <w:t xml:space="preserve">Trong kỳ quy hoạch năm 2021-2030 diện tích đất cơ sở sản xuất kinh doanh phi nông nghiệp giảm so với năm 2020 là 25,17 ha </w:t>
      </w:r>
    </w:p>
    <w:p w:rsidR="00A50414" w:rsidRPr="00A50414" w:rsidRDefault="00A50414" w:rsidP="00A50414">
      <w:pPr>
        <w:rPr>
          <w:sz w:val="28"/>
          <w:szCs w:val="28"/>
        </w:rPr>
      </w:pPr>
      <w:r w:rsidRPr="00A50414">
        <w:rPr>
          <w:sz w:val="28"/>
          <w:szCs w:val="28"/>
        </w:rPr>
        <w:tab/>
        <w:t>Như vậy năm 2030 diện tích đất sản xuất kinh doanh phi nông nghiệp của huyện là 102,35 ha, thực giảm 0,85 ha so với năm 2020</w:t>
      </w:r>
    </w:p>
    <w:p w:rsidR="00A50414" w:rsidRPr="007F4C0B" w:rsidRDefault="00A50414" w:rsidP="007F4C0B">
      <w:pPr>
        <w:ind w:firstLine="720"/>
        <w:rPr>
          <w:b/>
          <w:sz w:val="28"/>
          <w:szCs w:val="28"/>
        </w:rPr>
      </w:pPr>
      <w:r w:rsidRPr="007F4C0B">
        <w:rPr>
          <w:b/>
          <w:sz w:val="28"/>
          <w:szCs w:val="28"/>
        </w:rPr>
        <w:t>* Đất sản xuất vật liệu xây dựng</w:t>
      </w:r>
    </w:p>
    <w:p w:rsidR="00A50414" w:rsidRPr="00A50414" w:rsidRDefault="00A50414" w:rsidP="00A50414">
      <w:pPr>
        <w:rPr>
          <w:sz w:val="28"/>
          <w:szCs w:val="28"/>
        </w:rPr>
      </w:pPr>
      <w:r w:rsidRPr="00A50414">
        <w:rPr>
          <w:sz w:val="28"/>
          <w:szCs w:val="28"/>
        </w:rPr>
        <w:tab/>
        <w:t xml:space="preserve">Diện tích đất sản xuất vật liệu xây dựng đầu kỳ năm 2020 trên địa bàn huyện có 11,82 ha. </w:t>
      </w:r>
    </w:p>
    <w:p w:rsidR="00A50414" w:rsidRPr="00A50414" w:rsidRDefault="00A50414" w:rsidP="00F545CD">
      <w:pPr>
        <w:ind w:firstLine="720"/>
        <w:rPr>
          <w:sz w:val="28"/>
          <w:szCs w:val="28"/>
        </w:rPr>
      </w:pPr>
      <w:r w:rsidRPr="00A50414">
        <w:rPr>
          <w:sz w:val="28"/>
          <w:szCs w:val="28"/>
        </w:rPr>
        <w:t xml:space="preserve">Trong kỳ quy hoạch năm 2021-2030 diện tích đất sản xuất vật liệu xây dựng tăng so với năm 2020 là 66,00 ha. </w:t>
      </w:r>
    </w:p>
    <w:p w:rsidR="00A50414" w:rsidRPr="00A50414" w:rsidRDefault="00A50414" w:rsidP="00F545CD">
      <w:pPr>
        <w:ind w:firstLine="720"/>
        <w:rPr>
          <w:sz w:val="28"/>
          <w:szCs w:val="28"/>
        </w:rPr>
      </w:pPr>
      <w:r w:rsidRPr="00A50414">
        <w:rPr>
          <w:sz w:val="28"/>
          <w:szCs w:val="28"/>
        </w:rPr>
        <w:t>Như vậy năm 2020 diện tích đất sản xuất vật liệu xây dựng là 77,82 ha, thực tăng 66,00 ha so với năm 2020</w:t>
      </w:r>
    </w:p>
    <w:p w:rsidR="00A50414" w:rsidRPr="007F4C0B" w:rsidRDefault="00A50414" w:rsidP="007F4C0B">
      <w:pPr>
        <w:ind w:firstLine="720"/>
        <w:rPr>
          <w:b/>
          <w:sz w:val="28"/>
          <w:szCs w:val="28"/>
        </w:rPr>
      </w:pPr>
      <w:r w:rsidRPr="007F4C0B">
        <w:rPr>
          <w:b/>
          <w:sz w:val="28"/>
          <w:szCs w:val="28"/>
        </w:rPr>
        <w:t>* Đất phát triển hạ tầng cấp quốc gia, cấp tỉnh, cấp huyện, cấp xã</w:t>
      </w:r>
    </w:p>
    <w:p w:rsidR="00A50414" w:rsidRPr="00A50414" w:rsidRDefault="00A50414" w:rsidP="00A50414">
      <w:pPr>
        <w:rPr>
          <w:sz w:val="28"/>
          <w:szCs w:val="28"/>
        </w:rPr>
      </w:pPr>
      <w:r w:rsidRPr="00A50414">
        <w:rPr>
          <w:sz w:val="28"/>
          <w:szCs w:val="28"/>
        </w:rPr>
        <w:t xml:space="preserve">Diện tích đất phát triển hạ tầng cấp quốc gia, cấp tỉnh, cấp huyện, cấp xã đầu kỳ năm 2020 trên địa bàn huyện có 2.277,73 ha. </w:t>
      </w:r>
    </w:p>
    <w:p w:rsidR="00A50414" w:rsidRPr="00A50414" w:rsidRDefault="00A50414" w:rsidP="00F545CD">
      <w:pPr>
        <w:ind w:firstLine="720"/>
        <w:rPr>
          <w:sz w:val="28"/>
          <w:szCs w:val="28"/>
        </w:rPr>
      </w:pPr>
      <w:r w:rsidRPr="00A50414">
        <w:rPr>
          <w:sz w:val="28"/>
          <w:szCs w:val="28"/>
        </w:rPr>
        <w:t xml:space="preserve">Trong kỳ quy hoạch năm 2021-2030 diện tích đất phát triển hạ tầng cấp quốc gia, cấp tỉnh, cấp huyện, cấp xã giảm so với năm 2020 là 34,07 ha </w:t>
      </w:r>
    </w:p>
    <w:p w:rsidR="00A50414" w:rsidRPr="00A50414" w:rsidRDefault="00A50414" w:rsidP="00F545CD">
      <w:pPr>
        <w:ind w:firstLine="720"/>
        <w:rPr>
          <w:sz w:val="28"/>
          <w:szCs w:val="28"/>
        </w:rPr>
      </w:pPr>
      <w:r w:rsidRPr="00A50414">
        <w:rPr>
          <w:sz w:val="28"/>
          <w:szCs w:val="28"/>
        </w:rPr>
        <w:t>Đồng thời trong kỳ quy hoạch đất phát triển hạ tầng cấp quốc gia, cấp tỉnh, cấp huyện, cấp xã tăng 13</w:t>
      </w:r>
      <w:r w:rsidR="007F4C0B">
        <w:rPr>
          <w:sz w:val="28"/>
          <w:szCs w:val="28"/>
        </w:rPr>
        <w:t>44,78</w:t>
      </w:r>
      <w:r w:rsidRPr="00A50414">
        <w:rPr>
          <w:sz w:val="28"/>
          <w:szCs w:val="28"/>
        </w:rPr>
        <w:t xml:space="preserve"> ha. </w:t>
      </w:r>
    </w:p>
    <w:p w:rsidR="007F4C0B" w:rsidRDefault="00A50414" w:rsidP="007F4C0B">
      <w:pPr>
        <w:spacing w:line="264" w:lineRule="auto"/>
        <w:jc w:val="both"/>
        <w:rPr>
          <w:sz w:val="28"/>
          <w:szCs w:val="28"/>
          <w:lang w:val="nb-NO"/>
        </w:rPr>
      </w:pPr>
      <w:r w:rsidRPr="00A50414">
        <w:rPr>
          <w:sz w:val="28"/>
          <w:szCs w:val="28"/>
        </w:rPr>
        <w:tab/>
      </w:r>
      <w:r w:rsidR="007F4C0B">
        <w:rPr>
          <w:sz w:val="28"/>
          <w:szCs w:val="28"/>
          <w:lang w:val="nb-NO"/>
        </w:rPr>
        <w:t>Như vậy năm 2030 diện tích đất phát triển hạ tầng cấp quốc gia, cấp tỉnh, cấp huyện, cấp xã của huyện là 3.588,44 ha, thực tăng 1.310,71 ha so với năm 2020</w:t>
      </w:r>
    </w:p>
    <w:p w:rsidR="007F4C0B" w:rsidRDefault="007F4C0B" w:rsidP="007F4C0B">
      <w:pPr>
        <w:spacing w:line="264" w:lineRule="auto"/>
        <w:ind w:firstLine="720"/>
        <w:jc w:val="both"/>
        <w:rPr>
          <w:sz w:val="28"/>
          <w:szCs w:val="28"/>
          <w:lang w:val="nb-NO"/>
        </w:rPr>
      </w:pPr>
      <w:r>
        <w:rPr>
          <w:sz w:val="28"/>
          <w:szCs w:val="28"/>
          <w:lang w:val="nb-NO"/>
        </w:rPr>
        <w:t>Trong đó:</w:t>
      </w:r>
    </w:p>
    <w:p w:rsidR="007F4C0B" w:rsidRDefault="007F4C0B" w:rsidP="007F4C0B">
      <w:pPr>
        <w:spacing w:line="264" w:lineRule="auto"/>
        <w:ind w:firstLine="720"/>
        <w:jc w:val="both"/>
        <w:rPr>
          <w:sz w:val="28"/>
          <w:szCs w:val="28"/>
          <w:lang w:val="nb-NO"/>
        </w:rPr>
      </w:pPr>
      <w:r>
        <w:rPr>
          <w:sz w:val="28"/>
          <w:szCs w:val="28"/>
          <w:lang w:val="nb-NO"/>
        </w:rPr>
        <w:t>- Đất giao thông: 2.352,69 ha.</w:t>
      </w:r>
    </w:p>
    <w:p w:rsidR="007F4C0B" w:rsidRDefault="007F4C0B" w:rsidP="007F4C0B">
      <w:pPr>
        <w:spacing w:line="264" w:lineRule="auto"/>
        <w:jc w:val="both"/>
        <w:rPr>
          <w:sz w:val="28"/>
          <w:szCs w:val="28"/>
          <w:lang w:val="nb-NO"/>
        </w:rPr>
      </w:pPr>
      <w:r>
        <w:rPr>
          <w:sz w:val="28"/>
          <w:szCs w:val="28"/>
          <w:lang w:val="nb-NO"/>
        </w:rPr>
        <w:tab/>
        <w:t>- Đất thủy lợi: 412,02 ha.</w:t>
      </w:r>
    </w:p>
    <w:p w:rsidR="007F4C0B" w:rsidRDefault="007F4C0B" w:rsidP="007F4C0B">
      <w:pPr>
        <w:spacing w:line="264" w:lineRule="auto"/>
        <w:jc w:val="both"/>
        <w:rPr>
          <w:sz w:val="28"/>
          <w:szCs w:val="28"/>
          <w:lang w:val="nb-NO"/>
        </w:rPr>
      </w:pPr>
      <w:r>
        <w:rPr>
          <w:sz w:val="28"/>
          <w:szCs w:val="28"/>
          <w:lang w:val="nb-NO"/>
        </w:rPr>
        <w:tab/>
        <w:t>- Đất xây dựng cơ sở văn hóa: 4,76 ha.</w:t>
      </w:r>
    </w:p>
    <w:p w:rsidR="007F4C0B" w:rsidRDefault="007F4C0B" w:rsidP="007F4C0B">
      <w:pPr>
        <w:spacing w:line="264" w:lineRule="auto"/>
        <w:jc w:val="both"/>
        <w:rPr>
          <w:sz w:val="28"/>
          <w:szCs w:val="28"/>
          <w:lang w:val="nb-NO"/>
        </w:rPr>
      </w:pPr>
      <w:r>
        <w:rPr>
          <w:sz w:val="28"/>
          <w:szCs w:val="28"/>
          <w:lang w:val="nb-NO"/>
        </w:rPr>
        <w:tab/>
        <w:t>- Đất xây dựng cở sở y tế: 5,91 ha.</w:t>
      </w:r>
    </w:p>
    <w:p w:rsidR="007F4C0B" w:rsidRDefault="007F4C0B" w:rsidP="007F4C0B">
      <w:pPr>
        <w:spacing w:line="264" w:lineRule="auto"/>
        <w:jc w:val="both"/>
        <w:rPr>
          <w:sz w:val="28"/>
          <w:szCs w:val="28"/>
          <w:lang w:val="nb-NO"/>
        </w:rPr>
      </w:pPr>
      <w:r>
        <w:rPr>
          <w:sz w:val="28"/>
          <w:szCs w:val="28"/>
          <w:lang w:val="nb-NO"/>
        </w:rPr>
        <w:tab/>
        <w:t>- Đất xây dựng cơ sở giáo dục và đào tạo: 61,82 ha.</w:t>
      </w:r>
    </w:p>
    <w:p w:rsidR="007F4C0B" w:rsidRDefault="007F4C0B" w:rsidP="007F4C0B">
      <w:pPr>
        <w:spacing w:line="264" w:lineRule="auto"/>
        <w:ind w:firstLine="720"/>
        <w:jc w:val="both"/>
        <w:rPr>
          <w:sz w:val="28"/>
          <w:szCs w:val="28"/>
          <w:lang w:val="nb-NO"/>
        </w:rPr>
      </w:pPr>
      <w:r>
        <w:rPr>
          <w:sz w:val="28"/>
          <w:szCs w:val="28"/>
          <w:lang w:val="nb-NO"/>
        </w:rPr>
        <w:t>- Đất cơ sở thể dục - thể thao: 103,06 ha.</w:t>
      </w:r>
    </w:p>
    <w:p w:rsidR="007F4C0B" w:rsidRDefault="007F4C0B" w:rsidP="007F4C0B">
      <w:pPr>
        <w:spacing w:line="264" w:lineRule="auto"/>
        <w:jc w:val="both"/>
        <w:rPr>
          <w:sz w:val="28"/>
          <w:szCs w:val="28"/>
          <w:lang w:val="nb-NO"/>
        </w:rPr>
      </w:pPr>
      <w:r>
        <w:rPr>
          <w:sz w:val="28"/>
          <w:szCs w:val="28"/>
          <w:lang w:val="nb-NO"/>
        </w:rPr>
        <w:tab/>
        <w:t>- Đất công trình năng lượng: 3,62 ha.</w:t>
      </w:r>
    </w:p>
    <w:p w:rsidR="007F4C0B" w:rsidRDefault="007F4C0B" w:rsidP="007F4C0B">
      <w:pPr>
        <w:spacing w:line="264" w:lineRule="auto"/>
        <w:jc w:val="both"/>
        <w:rPr>
          <w:sz w:val="28"/>
          <w:szCs w:val="28"/>
          <w:lang w:val="nb-NO"/>
        </w:rPr>
      </w:pPr>
      <w:r>
        <w:rPr>
          <w:sz w:val="28"/>
          <w:szCs w:val="28"/>
          <w:lang w:val="nb-NO"/>
        </w:rPr>
        <w:tab/>
        <w:t>- Đất công trình bưu chính viễn thông: 1,57 ha.</w:t>
      </w:r>
    </w:p>
    <w:p w:rsidR="007F4C0B" w:rsidRDefault="007F4C0B" w:rsidP="007F4C0B">
      <w:pPr>
        <w:spacing w:line="264" w:lineRule="auto"/>
        <w:ind w:firstLine="720"/>
        <w:jc w:val="both"/>
        <w:rPr>
          <w:sz w:val="28"/>
          <w:szCs w:val="28"/>
          <w:lang w:val="nb-NO"/>
        </w:rPr>
      </w:pPr>
      <w:r>
        <w:rPr>
          <w:sz w:val="28"/>
          <w:szCs w:val="28"/>
          <w:lang w:val="nb-NO"/>
        </w:rPr>
        <w:t>- Đất có di tích lịch sử văn hóa: 15,56 ha.</w:t>
      </w:r>
    </w:p>
    <w:p w:rsidR="007F4C0B" w:rsidRDefault="007F4C0B" w:rsidP="007F4C0B">
      <w:pPr>
        <w:spacing w:line="264" w:lineRule="auto"/>
        <w:ind w:firstLine="720"/>
        <w:jc w:val="both"/>
        <w:rPr>
          <w:sz w:val="28"/>
          <w:szCs w:val="28"/>
          <w:lang w:val="nb-NO"/>
        </w:rPr>
      </w:pPr>
      <w:r>
        <w:rPr>
          <w:sz w:val="28"/>
          <w:szCs w:val="28"/>
          <w:lang w:val="nb-NO"/>
        </w:rPr>
        <w:t>- Đất bãi thải xử lý chất thải: 25,13 ha.</w:t>
      </w:r>
    </w:p>
    <w:p w:rsidR="007F4C0B" w:rsidRDefault="007F4C0B" w:rsidP="007F4C0B">
      <w:pPr>
        <w:spacing w:line="264" w:lineRule="auto"/>
        <w:ind w:firstLine="720"/>
        <w:jc w:val="both"/>
        <w:rPr>
          <w:sz w:val="28"/>
          <w:szCs w:val="28"/>
          <w:lang w:val="nb-NO"/>
        </w:rPr>
      </w:pPr>
      <w:r>
        <w:rPr>
          <w:sz w:val="28"/>
          <w:szCs w:val="28"/>
          <w:lang w:val="nb-NO"/>
        </w:rPr>
        <w:t>- Đất cơ sở tôn giáo: 106,56 ha.</w:t>
      </w:r>
    </w:p>
    <w:p w:rsidR="007F4C0B" w:rsidRDefault="007F4C0B" w:rsidP="007F4C0B">
      <w:pPr>
        <w:spacing w:line="264" w:lineRule="auto"/>
        <w:ind w:firstLine="720"/>
        <w:jc w:val="both"/>
        <w:rPr>
          <w:sz w:val="28"/>
          <w:szCs w:val="28"/>
          <w:lang w:val="nb-NO"/>
        </w:rPr>
      </w:pPr>
      <w:r>
        <w:rPr>
          <w:sz w:val="28"/>
          <w:szCs w:val="28"/>
          <w:lang w:val="nb-NO"/>
        </w:rPr>
        <w:t>- Đất nghĩa trang, nghĩa địa: 438,14 ha.</w:t>
      </w:r>
    </w:p>
    <w:p w:rsidR="007F4C0B" w:rsidRDefault="007F4C0B" w:rsidP="007F4C0B">
      <w:pPr>
        <w:spacing w:line="264" w:lineRule="auto"/>
        <w:ind w:firstLine="720"/>
        <w:jc w:val="both"/>
        <w:rPr>
          <w:sz w:val="28"/>
          <w:szCs w:val="28"/>
          <w:lang w:val="nb-NO"/>
        </w:rPr>
      </w:pPr>
      <w:r>
        <w:rPr>
          <w:sz w:val="28"/>
          <w:szCs w:val="28"/>
          <w:lang w:val="nb-NO"/>
        </w:rPr>
        <w:t>- Đất xây dựng cơ sở khoa học công nghệ: 3,52 ha.</w:t>
      </w:r>
    </w:p>
    <w:p w:rsidR="007F4C0B" w:rsidRDefault="007F4C0B" w:rsidP="007F4C0B">
      <w:pPr>
        <w:spacing w:line="264" w:lineRule="auto"/>
        <w:ind w:firstLine="720"/>
        <w:jc w:val="both"/>
        <w:rPr>
          <w:sz w:val="28"/>
          <w:szCs w:val="28"/>
          <w:lang w:val="nb-NO"/>
        </w:rPr>
      </w:pPr>
      <w:r>
        <w:rPr>
          <w:sz w:val="28"/>
          <w:szCs w:val="28"/>
          <w:lang w:val="nb-NO"/>
        </w:rPr>
        <w:t>- Đất xây dựng cơ sở dịch vụ xã hội: 45,90 ha.</w:t>
      </w:r>
    </w:p>
    <w:p w:rsidR="007F4C0B" w:rsidRDefault="007F4C0B" w:rsidP="007F4C0B">
      <w:pPr>
        <w:spacing w:line="264" w:lineRule="auto"/>
        <w:jc w:val="both"/>
        <w:rPr>
          <w:sz w:val="28"/>
          <w:szCs w:val="28"/>
          <w:lang w:val="nb-NO"/>
        </w:rPr>
      </w:pPr>
      <w:r>
        <w:rPr>
          <w:sz w:val="28"/>
          <w:szCs w:val="28"/>
          <w:lang w:val="nb-NO"/>
        </w:rPr>
        <w:tab/>
        <w:t>- Đất chợ: 8,18 ha.</w:t>
      </w:r>
    </w:p>
    <w:p w:rsidR="00A50414" w:rsidRPr="007F4C0B" w:rsidRDefault="00A50414" w:rsidP="00A50414">
      <w:pPr>
        <w:rPr>
          <w:b/>
          <w:sz w:val="28"/>
          <w:szCs w:val="28"/>
        </w:rPr>
      </w:pPr>
      <w:r w:rsidRPr="00A50414">
        <w:rPr>
          <w:sz w:val="28"/>
          <w:szCs w:val="28"/>
        </w:rPr>
        <w:tab/>
      </w:r>
      <w:r w:rsidRPr="007F4C0B">
        <w:rPr>
          <w:b/>
          <w:sz w:val="28"/>
          <w:szCs w:val="28"/>
        </w:rPr>
        <w:t>* Đất sinh hoạt cộng đồng</w:t>
      </w:r>
    </w:p>
    <w:p w:rsidR="00A50414" w:rsidRPr="00A50414" w:rsidRDefault="00A50414" w:rsidP="00A50414">
      <w:pPr>
        <w:rPr>
          <w:sz w:val="28"/>
          <w:szCs w:val="28"/>
        </w:rPr>
      </w:pPr>
      <w:r w:rsidRPr="00A50414">
        <w:rPr>
          <w:sz w:val="28"/>
          <w:szCs w:val="28"/>
        </w:rPr>
        <w:tab/>
        <w:t xml:space="preserve">Diện tích đất sinh hoạt cộng đồng đầu kỳ năm 2020 trên địa bàn huyện có 25,95 ha. </w:t>
      </w:r>
    </w:p>
    <w:p w:rsidR="00A50414" w:rsidRPr="00A50414" w:rsidRDefault="00A50414" w:rsidP="00F545CD">
      <w:pPr>
        <w:ind w:firstLine="720"/>
        <w:rPr>
          <w:sz w:val="28"/>
          <w:szCs w:val="28"/>
        </w:rPr>
      </w:pPr>
      <w:r w:rsidRPr="00A50414">
        <w:rPr>
          <w:sz w:val="28"/>
          <w:szCs w:val="28"/>
        </w:rPr>
        <w:lastRenderedPageBreak/>
        <w:t xml:space="preserve">Trong kỳ quy hoạch năm 2021-2030 diện tích đất sinh hoạt cộng đồng giảm so với năm 2020 là 1,16 ha </w:t>
      </w:r>
    </w:p>
    <w:p w:rsidR="00A50414" w:rsidRPr="00A50414" w:rsidRDefault="00A50414" w:rsidP="00F545CD">
      <w:pPr>
        <w:ind w:firstLine="720"/>
        <w:rPr>
          <w:sz w:val="28"/>
          <w:szCs w:val="28"/>
        </w:rPr>
      </w:pPr>
      <w:r w:rsidRPr="00A50414">
        <w:rPr>
          <w:sz w:val="28"/>
          <w:szCs w:val="28"/>
        </w:rPr>
        <w:t xml:space="preserve">Đồng thời trong kỳ quy hoạch đất sinh hoạt cộng đồng tăng 3,61 ha. </w:t>
      </w:r>
    </w:p>
    <w:p w:rsidR="00A50414" w:rsidRPr="00A50414" w:rsidRDefault="00A50414" w:rsidP="00A50414">
      <w:pPr>
        <w:rPr>
          <w:sz w:val="28"/>
          <w:szCs w:val="28"/>
        </w:rPr>
      </w:pPr>
      <w:r w:rsidRPr="00A50414">
        <w:rPr>
          <w:sz w:val="28"/>
          <w:szCs w:val="28"/>
        </w:rPr>
        <w:tab/>
        <w:t>Như vậy năm 2030 diện tích đất sinh hoạt cộng đồng là 28,40 ha, thực tăng 2,45 ha so với năm 2020</w:t>
      </w:r>
    </w:p>
    <w:p w:rsidR="00A50414" w:rsidRPr="007F4C0B" w:rsidRDefault="00A50414" w:rsidP="007F4C0B">
      <w:pPr>
        <w:ind w:firstLine="720"/>
        <w:rPr>
          <w:b/>
          <w:sz w:val="28"/>
          <w:szCs w:val="28"/>
        </w:rPr>
      </w:pPr>
      <w:r w:rsidRPr="007F4C0B">
        <w:rPr>
          <w:b/>
          <w:sz w:val="28"/>
          <w:szCs w:val="28"/>
        </w:rPr>
        <w:t>* Đất khu vui chơi giải trí công cộng</w:t>
      </w:r>
    </w:p>
    <w:p w:rsidR="00A50414" w:rsidRPr="00A50414" w:rsidRDefault="00A50414" w:rsidP="00A50414">
      <w:pPr>
        <w:rPr>
          <w:sz w:val="28"/>
          <w:szCs w:val="28"/>
        </w:rPr>
      </w:pPr>
      <w:r w:rsidRPr="00A50414">
        <w:rPr>
          <w:sz w:val="28"/>
          <w:szCs w:val="28"/>
        </w:rPr>
        <w:tab/>
        <w:t>Diện tích đất khu vui chơi giải trí công cộng đầu kỳ năm 2020 trên địa bàn huyện có 7,83 ha.</w:t>
      </w:r>
    </w:p>
    <w:p w:rsidR="00A50414" w:rsidRPr="00A50414" w:rsidRDefault="00A50414" w:rsidP="00F545CD">
      <w:pPr>
        <w:ind w:firstLine="720"/>
        <w:rPr>
          <w:sz w:val="28"/>
          <w:szCs w:val="28"/>
        </w:rPr>
      </w:pPr>
      <w:r w:rsidRPr="00A50414">
        <w:rPr>
          <w:sz w:val="28"/>
          <w:szCs w:val="28"/>
        </w:rPr>
        <w:t>Trong kỳ quy hoạch đất khu vui chơi giải trí công cộng tăng 16</w:t>
      </w:r>
      <w:r w:rsidR="007F4C0B">
        <w:rPr>
          <w:sz w:val="28"/>
          <w:szCs w:val="28"/>
        </w:rPr>
        <w:t>8,47,37 ha.</w:t>
      </w:r>
      <w:r w:rsidRPr="00A50414">
        <w:rPr>
          <w:sz w:val="28"/>
          <w:szCs w:val="28"/>
        </w:rPr>
        <w:t xml:space="preserve"> </w:t>
      </w:r>
    </w:p>
    <w:p w:rsidR="00A50414" w:rsidRPr="00A50414" w:rsidRDefault="00A50414" w:rsidP="00A50414">
      <w:pPr>
        <w:rPr>
          <w:sz w:val="28"/>
          <w:szCs w:val="28"/>
        </w:rPr>
      </w:pPr>
      <w:r w:rsidRPr="00A50414">
        <w:rPr>
          <w:sz w:val="28"/>
          <w:szCs w:val="28"/>
        </w:rPr>
        <w:tab/>
      </w:r>
      <w:r w:rsidR="007F4C0B">
        <w:rPr>
          <w:sz w:val="28"/>
          <w:szCs w:val="28"/>
          <w:lang w:val="nb-NO"/>
        </w:rPr>
        <w:t>Như vậy năm 2030 diện tích đất khu vui chơi giải trí công cộng là 176,30ha.Thực tăng 168,47 ha so với năm 2020.</w:t>
      </w:r>
    </w:p>
    <w:p w:rsidR="00A50414" w:rsidRPr="007F4C0B" w:rsidRDefault="00A50414" w:rsidP="007F4C0B">
      <w:pPr>
        <w:ind w:firstLine="720"/>
        <w:rPr>
          <w:b/>
          <w:sz w:val="28"/>
          <w:szCs w:val="28"/>
        </w:rPr>
      </w:pPr>
      <w:r w:rsidRPr="007F4C0B">
        <w:rPr>
          <w:b/>
          <w:sz w:val="28"/>
          <w:szCs w:val="28"/>
        </w:rPr>
        <w:t>*Đất ở tại nông thôn</w:t>
      </w:r>
    </w:p>
    <w:p w:rsidR="00A50414" w:rsidRPr="00A50414" w:rsidRDefault="00A50414" w:rsidP="00A50414">
      <w:pPr>
        <w:rPr>
          <w:sz w:val="28"/>
          <w:szCs w:val="28"/>
        </w:rPr>
      </w:pPr>
      <w:r w:rsidRPr="00A50414">
        <w:rPr>
          <w:sz w:val="28"/>
          <w:szCs w:val="28"/>
        </w:rPr>
        <w:tab/>
        <w:t xml:space="preserve">Diện tích đất ở tại nông thôn đầu kỳ năm 2020 trên địa bàn huyện có 719,78 ha. </w:t>
      </w:r>
      <w:r w:rsidRPr="00A50414">
        <w:rPr>
          <w:sz w:val="28"/>
          <w:szCs w:val="28"/>
        </w:rPr>
        <w:tab/>
      </w:r>
    </w:p>
    <w:p w:rsidR="00A50414" w:rsidRPr="00A50414" w:rsidRDefault="00A50414" w:rsidP="00F545CD">
      <w:pPr>
        <w:ind w:firstLine="720"/>
        <w:rPr>
          <w:sz w:val="28"/>
          <w:szCs w:val="28"/>
        </w:rPr>
      </w:pPr>
      <w:r w:rsidRPr="00A50414">
        <w:rPr>
          <w:sz w:val="28"/>
          <w:szCs w:val="28"/>
        </w:rPr>
        <w:t xml:space="preserve">Trong kỳ quy hoạch năm 2021-2030 diện tích đất ở tại nông thôn giảm so với năm 2020 là 140,92 ha </w:t>
      </w:r>
    </w:p>
    <w:p w:rsidR="00F545CD" w:rsidRDefault="00A50414" w:rsidP="00F545CD">
      <w:pPr>
        <w:ind w:firstLine="720"/>
        <w:rPr>
          <w:sz w:val="28"/>
          <w:szCs w:val="28"/>
        </w:rPr>
      </w:pPr>
      <w:r w:rsidRPr="00A50414">
        <w:rPr>
          <w:sz w:val="28"/>
          <w:szCs w:val="28"/>
        </w:rPr>
        <w:t>Đồng thời trong quy hoạch đất ở tại nông thôn tăng 57</w:t>
      </w:r>
      <w:r w:rsidR="007F4C0B">
        <w:rPr>
          <w:sz w:val="28"/>
          <w:szCs w:val="28"/>
        </w:rPr>
        <w:t>1,44</w:t>
      </w:r>
      <w:r w:rsidRPr="00A50414">
        <w:rPr>
          <w:sz w:val="28"/>
          <w:szCs w:val="28"/>
        </w:rPr>
        <w:t xml:space="preserve"> ha.</w:t>
      </w:r>
    </w:p>
    <w:p w:rsidR="007F4C0B" w:rsidRDefault="00A50414" w:rsidP="007F4C0B">
      <w:pPr>
        <w:spacing w:line="264" w:lineRule="auto"/>
        <w:jc w:val="both"/>
        <w:rPr>
          <w:sz w:val="28"/>
          <w:szCs w:val="28"/>
          <w:lang w:val="nb-NO"/>
        </w:rPr>
      </w:pPr>
      <w:r w:rsidRPr="00A50414">
        <w:rPr>
          <w:sz w:val="28"/>
          <w:szCs w:val="28"/>
        </w:rPr>
        <w:tab/>
      </w:r>
      <w:r w:rsidR="007F4C0B">
        <w:rPr>
          <w:sz w:val="28"/>
          <w:szCs w:val="28"/>
          <w:lang w:val="nb-NO"/>
        </w:rPr>
        <w:t>Như vậy năm 2030 diện tích đất ở tại nông thôn của huyện là 1.150,31 ha, thực tăng 430,53 ha so với năm 2020.</w:t>
      </w:r>
    </w:p>
    <w:p w:rsidR="00A50414" w:rsidRPr="007F4C0B" w:rsidRDefault="00A50414" w:rsidP="007F4C0B">
      <w:pPr>
        <w:spacing w:line="264" w:lineRule="auto"/>
        <w:ind w:firstLine="720"/>
        <w:jc w:val="both"/>
        <w:rPr>
          <w:sz w:val="28"/>
          <w:szCs w:val="28"/>
          <w:lang w:val="nb-NO"/>
        </w:rPr>
      </w:pPr>
      <w:r w:rsidRPr="007F4C0B">
        <w:rPr>
          <w:b/>
          <w:sz w:val="28"/>
          <w:szCs w:val="28"/>
        </w:rPr>
        <w:t>* Đất ở tại đô thị</w:t>
      </w:r>
    </w:p>
    <w:p w:rsidR="00A50414" w:rsidRPr="00A50414" w:rsidRDefault="00A50414" w:rsidP="00A50414">
      <w:pPr>
        <w:rPr>
          <w:sz w:val="28"/>
          <w:szCs w:val="28"/>
        </w:rPr>
      </w:pPr>
      <w:r w:rsidRPr="00A50414">
        <w:rPr>
          <w:sz w:val="28"/>
          <w:szCs w:val="28"/>
        </w:rPr>
        <w:tab/>
        <w:t xml:space="preserve">Diện tích đất ở tại đô thị đầu kỳ năm 2020 trên địa bàn huyện có 145,18 ha. </w:t>
      </w:r>
    </w:p>
    <w:p w:rsidR="00A50414" w:rsidRPr="00A50414" w:rsidRDefault="00A50414" w:rsidP="002A6B1F">
      <w:pPr>
        <w:ind w:firstLine="720"/>
        <w:rPr>
          <w:sz w:val="28"/>
          <w:szCs w:val="28"/>
        </w:rPr>
      </w:pPr>
      <w:r w:rsidRPr="00A50414">
        <w:rPr>
          <w:sz w:val="28"/>
          <w:szCs w:val="28"/>
        </w:rPr>
        <w:t xml:space="preserve">Trong quy hoạch đất ở tại đô thị tăng </w:t>
      </w:r>
      <w:r w:rsidR="007F4C0B">
        <w:rPr>
          <w:sz w:val="28"/>
          <w:szCs w:val="28"/>
        </w:rPr>
        <w:t>225,39</w:t>
      </w:r>
      <w:r w:rsidRPr="00A50414">
        <w:rPr>
          <w:sz w:val="28"/>
          <w:szCs w:val="28"/>
        </w:rPr>
        <w:t xml:space="preserve"> ha. </w:t>
      </w:r>
    </w:p>
    <w:p w:rsidR="007F4C0B" w:rsidRDefault="00A50414" w:rsidP="007F4C0B">
      <w:pPr>
        <w:spacing w:line="264" w:lineRule="auto"/>
        <w:jc w:val="both"/>
        <w:rPr>
          <w:sz w:val="28"/>
          <w:szCs w:val="28"/>
          <w:lang w:val="nb-NO"/>
        </w:rPr>
      </w:pPr>
      <w:r w:rsidRPr="00A50414">
        <w:rPr>
          <w:sz w:val="28"/>
          <w:szCs w:val="28"/>
        </w:rPr>
        <w:tab/>
      </w:r>
      <w:r w:rsidR="007F4C0B">
        <w:rPr>
          <w:sz w:val="28"/>
          <w:szCs w:val="28"/>
          <w:lang w:val="nb-NO"/>
        </w:rPr>
        <w:t>Như vậy năm 2030 diện tích đất ở tại đô thị là 508,55 ha, thực tăng 363,37 ha so với năm 2020</w:t>
      </w:r>
    </w:p>
    <w:p w:rsidR="00A50414" w:rsidRPr="007F4C0B" w:rsidRDefault="00A50414" w:rsidP="007F4C0B">
      <w:pPr>
        <w:ind w:firstLine="720"/>
        <w:rPr>
          <w:b/>
          <w:sz w:val="28"/>
          <w:szCs w:val="28"/>
        </w:rPr>
      </w:pPr>
      <w:r w:rsidRPr="007F4C0B">
        <w:rPr>
          <w:b/>
          <w:sz w:val="28"/>
          <w:szCs w:val="28"/>
        </w:rPr>
        <w:t xml:space="preserve">* Đất xây dựng trụ sở cơ quan </w:t>
      </w:r>
    </w:p>
    <w:p w:rsidR="00A50414" w:rsidRPr="00A50414" w:rsidRDefault="00A50414" w:rsidP="00A50414">
      <w:pPr>
        <w:rPr>
          <w:sz w:val="28"/>
          <w:szCs w:val="28"/>
        </w:rPr>
      </w:pPr>
      <w:r w:rsidRPr="00A50414">
        <w:rPr>
          <w:sz w:val="28"/>
          <w:szCs w:val="28"/>
        </w:rPr>
        <w:tab/>
        <w:t xml:space="preserve">Diện tích đất xây dựng trụ sở cơ quan đầu kỳ năm 2020 trên địa bàn huyện có 14,28 ha. </w:t>
      </w:r>
    </w:p>
    <w:p w:rsidR="00A50414" w:rsidRPr="00A50414" w:rsidRDefault="00A50414" w:rsidP="002A6B1F">
      <w:pPr>
        <w:ind w:firstLine="720"/>
        <w:rPr>
          <w:sz w:val="28"/>
          <w:szCs w:val="28"/>
        </w:rPr>
      </w:pPr>
      <w:r w:rsidRPr="00A50414">
        <w:rPr>
          <w:sz w:val="28"/>
          <w:szCs w:val="28"/>
        </w:rPr>
        <w:t xml:space="preserve">Trong kỳ quy hoạch năm 2021-2030 diện tích đất xây dựng trụ sở cơ quan giảm so với năm 2020 là 0,96 ha </w:t>
      </w:r>
    </w:p>
    <w:p w:rsidR="00A50414" w:rsidRPr="00A50414" w:rsidRDefault="00A50414" w:rsidP="002A6B1F">
      <w:pPr>
        <w:ind w:firstLine="720"/>
        <w:rPr>
          <w:sz w:val="28"/>
          <w:szCs w:val="28"/>
        </w:rPr>
      </w:pPr>
      <w:r w:rsidRPr="00A50414">
        <w:rPr>
          <w:sz w:val="28"/>
          <w:szCs w:val="28"/>
        </w:rPr>
        <w:t xml:space="preserve">Đồng thời trong quy hoạch đất xây dựng trụ sở cơ quan tăng 16,86 ha. </w:t>
      </w:r>
    </w:p>
    <w:p w:rsidR="00A50414" w:rsidRPr="00A50414" w:rsidRDefault="00A50414" w:rsidP="00A50414">
      <w:pPr>
        <w:rPr>
          <w:sz w:val="28"/>
          <w:szCs w:val="28"/>
        </w:rPr>
      </w:pPr>
      <w:r w:rsidRPr="00A50414">
        <w:rPr>
          <w:sz w:val="28"/>
          <w:szCs w:val="28"/>
        </w:rPr>
        <w:tab/>
        <w:t>Như vậy năm 2030 diện tích đất xây dựng trụ sở cơ quan là 30,18 ha, thực tăng 15,90 ha so với năm 2020</w:t>
      </w:r>
    </w:p>
    <w:p w:rsidR="00A50414" w:rsidRPr="007F4C0B" w:rsidRDefault="00A50414" w:rsidP="007F4C0B">
      <w:pPr>
        <w:ind w:firstLine="720"/>
        <w:rPr>
          <w:b/>
          <w:sz w:val="28"/>
          <w:szCs w:val="28"/>
        </w:rPr>
      </w:pPr>
      <w:r w:rsidRPr="007F4C0B">
        <w:rPr>
          <w:b/>
          <w:sz w:val="28"/>
          <w:szCs w:val="28"/>
        </w:rPr>
        <w:t>* Đất cơ sở tín ngưỡng</w:t>
      </w:r>
    </w:p>
    <w:p w:rsidR="00A50414" w:rsidRPr="00A50414" w:rsidRDefault="00A50414" w:rsidP="00A50414">
      <w:pPr>
        <w:rPr>
          <w:sz w:val="28"/>
          <w:szCs w:val="28"/>
        </w:rPr>
      </w:pPr>
      <w:r w:rsidRPr="00A50414">
        <w:rPr>
          <w:sz w:val="28"/>
          <w:szCs w:val="28"/>
        </w:rPr>
        <w:tab/>
        <w:t xml:space="preserve">Diện tích đất cơ sở tín ngưỡng đầu kỳ năm 2020 trên địa bàn huyện có 40,22 ha. </w:t>
      </w:r>
    </w:p>
    <w:p w:rsidR="002A6B1F" w:rsidRDefault="00A50414" w:rsidP="00A50414">
      <w:pPr>
        <w:rPr>
          <w:sz w:val="28"/>
          <w:szCs w:val="28"/>
        </w:rPr>
      </w:pPr>
      <w:r w:rsidRPr="00A50414">
        <w:rPr>
          <w:sz w:val="28"/>
          <w:szCs w:val="28"/>
        </w:rPr>
        <w:t xml:space="preserve">Trong kỳ quy hoạch năm 2021-2030 diện tích đất cơ sở tín ngưỡng giảm so với năm 2020 là 0,36 ha </w:t>
      </w:r>
    </w:p>
    <w:p w:rsidR="002A6B1F" w:rsidRDefault="00A50414" w:rsidP="00A50414">
      <w:pPr>
        <w:rPr>
          <w:sz w:val="28"/>
          <w:szCs w:val="28"/>
        </w:rPr>
      </w:pPr>
      <w:r w:rsidRPr="00A50414">
        <w:rPr>
          <w:sz w:val="28"/>
          <w:szCs w:val="28"/>
        </w:rPr>
        <w:t>Đồng thời trong quy hoạch đất cơ sở tín ngưỡng tăng 7,33 ha.</w:t>
      </w:r>
    </w:p>
    <w:p w:rsidR="00A50414" w:rsidRPr="00A50414" w:rsidRDefault="00A50414" w:rsidP="00A50414">
      <w:pPr>
        <w:rPr>
          <w:sz w:val="28"/>
          <w:szCs w:val="28"/>
        </w:rPr>
      </w:pPr>
      <w:r w:rsidRPr="00A50414">
        <w:rPr>
          <w:sz w:val="28"/>
          <w:szCs w:val="28"/>
        </w:rPr>
        <w:tab/>
        <w:t>Như vậy năm 2030 diện tích đất cơ sở tín ngưỡng là 47,19 ha. Thực tăng 6,97 ha so với năm 2020.</w:t>
      </w:r>
    </w:p>
    <w:p w:rsidR="00A50414" w:rsidRPr="007F4C0B" w:rsidRDefault="00A50414" w:rsidP="007F4C0B">
      <w:pPr>
        <w:ind w:firstLine="720"/>
        <w:rPr>
          <w:b/>
          <w:sz w:val="28"/>
          <w:szCs w:val="28"/>
        </w:rPr>
      </w:pPr>
      <w:r w:rsidRPr="007F4C0B">
        <w:rPr>
          <w:b/>
          <w:sz w:val="28"/>
          <w:szCs w:val="28"/>
        </w:rPr>
        <w:t>* Đất sông ngòi, kênh, rạch, suối</w:t>
      </w:r>
    </w:p>
    <w:p w:rsidR="00A50414" w:rsidRPr="00A50414" w:rsidRDefault="00A50414" w:rsidP="00A50414">
      <w:pPr>
        <w:rPr>
          <w:sz w:val="28"/>
          <w:szCs w:val="28"/>
        </w:rPr>
      </w:pPr>
      <w:r w:rsidRPr="00A50414">
        <w:rPr>
          <w:sz w:val="28"/>
          <w:szCs w:val="28"/>
        </w:rPr>
        <w:lastRenderedPageBreak/>
        <w:tab/>
        <w:t xml:space="preserve">Diện tích đất sông ngòi, kênh, rạch, suối đầu kỳ năm 2020 trên địa bàn huyện có 1.381,64 ha. </w:t>
      </w:r>
    </w:p>
    <w:p w:rsidR="002A6B1F" w:rsidRDefault="00A50414" w:rsidP="00A50414">
      <w:pPr>
        <w:rPr>
          <w:sz w:val="28"/>
          <w:szCs w:val="28"/>
        </w:rPr>
      </w:pPr>
      <w:r w:rsidRPr="00A50414">
        <w:rPr>
          <w:sz w:val="28"/>
          <w:szCs w:val="28"/>
        </w:rPr>
        <w:tab/>
        <w:t xml:space="preserve">Trong kỳ quy hoạch diện tích đất sông ngòi, kênh, rạch, suối giảm 32,68 ha </w:t>
      </w:r>
    </w:p>
    <w:p w:rsidR="00A50414" w:rsidRPr="00A50414" w:rsidRDefault="00A50414" w:rsidP="002A6B1F">
      <w:pPr>
        <w:ind w:firstLine="720"/>
        <w:rPr>
          <w:sz w:val="28"/>
          <w:szCs w:val="28"/>
        </w:rPr>
      </w:pPr>
      <w:r w:rsidRPr="00A50414">
        <w:rPr>
          <w:sz w:val="28"/>
          <w:szCs w:val="28"/>
        </w:rPr>
        <w:t>Như vậy năm 2030 diện tích đất sông ngòi, kênh, rạch, suối là 1.348,96 ha, giảm 32,68 ha so với năm 2020</w:t>
      </w:r>
    </w:p>
    <w:p w:rsidR="00A50414" w:rsidRPr="007F4C0B" w:rsidRDefault="00A50414" w:rsidP="007F4C0B">
      <w:pPr>
        <w:ind w:firstLine="720"/>
        <w:rPr>
          <w:b/>
          <w:sz w:val="28"/>
          <w:szCs w:val="28"/>
        </w:rPr>
      </w:pPr>
      <w:r w:rsidRPr="007F4C0B">
        <w:rPr>
          <w:b/>
          <w:sz w:val="28"/>
          <w:szCs w:val="28"/>
        </w:rPr>
        <w:t>* Đất có mặt nước chuyên dùng</w:t>
      </w:r>
    </w:p>
    <w:p w:rsidR="00A50414" w:rsidRPr="00A50414" w:rsidRDefault="00A50414" w:rsidP="00A50414">
      <w:pPr>
        <w:rPr>
          <w:sz w:val="28"/>
          <w:szCs w:val="28"/>
        </w:rPr>
      </w:pPr>
      <w:r w:rsidRPr="00A50414">
        <w:rPr>
          <w:sz w:val="28"/>
          <w:szCs w:val="28"/>
        </w:rPr>
        <w:tab/>
        <w:t xml:space="preserve">Diện tích đất có mặt nước chuyên dùng đầu kỳ năm 2020 trên địa bàn huyện có 515,49 ha </w:t>
      </w:r>
    </w:p>
    <w:p w:rsidR="002A6B1F" w:rsidRDefault="00A50414" w:rsidP="00A50414">
      <w:pPr>
        <w:rPr>
          <w:sz w:val="28"/>
          <w:szCs w:val="28"/>
        </w:rPr>
      </w:pPr>
      <w:r w:rsidRPr="00A50414">
        <w:rPr>
          <w:sz w:val="28"/>
          <w:szCs w:val="28"/>
        </w:rPr>
        <w:tab/>
        <w:t xml:space="preserve">Trong kỳ quy hoạch diện tích đất có mặt nước chuyên dùng giảm 84,04 ha. </w:t>
      </w:r>
    </w:p>
    <w:p w:rsidR="00A50414" w:rsidRPr="00A50414" w:rsidRDefault="00A50414" w:rsidP="002A6B1F">
      <w:pPr>
        <w:ind w:firstLine="720"/>
        <w:rPr>
          <w:sz w:val="28"/>
          <w:szCs w:val="28"/>
        </w:rPr>
      </w:pPr>
      <w:r w:rsidRPr="00A50414">
        <w:rPr>
          <w:sz w:val="28"/>
          <w:szCs w:val="28"/>
        </w:rPr>
        <w:t>Như vậy năm 2030 diện tích đất có mặt nước chuyên dùng là 431,45 ha, thực giảm 84,04 ha so với năm 2020</w:t>
      </w:r>
    </w:p>
    <w:p w:rsidR="00A50414" w:rsidRPr="00252968" w:rsidRDefault="00A50414" w:rsidP="00A50414">
      <w:pPr>
        <w:rPr>
          <w:b/>
          <w:sz w:val="28"/>
          <w:szCs w:val="28"/>
        </w:rPr>
      </w:pPr>
      <w:r w:rsidRPr="00252968">
        <w:rPr>
          <w:b/>
          <w:sz w:val="28"/>
          <w:szCs w:val="28"/>
        </w:rPr>
        <w:t>2.3.3. Đất chưa sử dụng</w:t>
      </w:r>
    </w:p>
    <w:p w:rsidR="00A50414" w:rsidRPr="00A50414" w:rsidRDefault="00A50414" w:rsidP="00A50414">
      <w:pPr>
        <w:rPr>
          <w:sz w:val="28"/>
          <w:szCs w:val="28"/>
        </w:rPr>
      </w:pPr>
      <w:r w:rsidRPr="00A50414">
        <w:rPr>
          <w:sz w:val="28"/>
          <w:szCs w:val="28"/>
        </w:rPr>
        <w:tab/>
        <w:t xml:space="preserve">Diện tích đất chưa sử dụng đầu kỳ năm 2020 trên địa bàn huyện có 1.018,49 ha </w:t>
      </w:r>
    </w:p>
    <w:p w:rsidR="002A6B1F" w:rsidRDefault="00A50414" w:rsidP="00A50414">
      <w:pPr>
        <w:rPr>
          <w:sz w:val="28"/>
          <w:szCs w:val="28"/>
        </w:rPr>
      </w:pPr>
      <w:r w:rsidRPr="00A50414">
        <w:rPr>
          <w:sz w:val="28"/>
          <w:szCs w:val="28"/>
        </w:rPr>
        <w:tab/>
        <w:t>Trong kỳ quy hoạch diện tích đất chưa sử dụng giảm 17</w:t>
      </w:r>
      <w:r w:rsidR="007F4C0B">
        <w:rPr>
          <w:sz w:val="28"/>
          <w:szCs w:val="28"/>
        </w:rPr>
        <w:t>9,78</w:t>
      </w:r>
      <w:r w:rsidRPr="00A50414">
        <w:rPr>
          <w:sz w:val="28"/>
          <w:szCs w:val="28"/>
        </w:rPr>
        <w:t xml:space="preserve"> ha </w:t>
      </w:r>
    </w:p>
    <w:p w:rsidR="007F4C0B" w:rsidRDefault="007F4C0B" w:rsidP="007F4C0B">
      <w:pPr>
        <w:spacing w:line="264" w:lineRule="auto"/>
        <w:ind w:firstLine="720"/>
        <w:jc w:val="both"/>
        <w:rPr>
          <w:sz w:val="28"/>
          <w:szCs w:val="28"/>
          <w:lang w:val="nb-NO"/>
        </w:rPr>
      </w:pPr>
      <w:bookmarkStart w:id="27" w:name="_Toc58220780"/>
      <w:r>
        <w:rPr>
          <w:sz w:val="28"/>
          <w:szCs w:val="28"/>
          <w:lang w:val="nb-NO"/>
        </w:rPr>
        <w:t>Như vậy đếnnăm 2030 diện tích đất chưa sử dụng của huyệncòn lại 838,71 ha, giảm 179,78 ha so với năm 2020.</w:t>
      </w:r>
    </w:p>
    <w:p w:rsidR="00CB767A" w:rsidRDefault="00CB767A" w:rsidP="00CB767A">
      <w:pPr>
        <w:spacing w:line="264" w:lineRule="auto"/>
        <w:jc w:val="both"/>
        <w:rPr>
          <w:b/>
          <w:i/>
          <w:sz w:val="28"/>
          <w:szCs w:val="28"/>
        </w:rPr>
      </w:pPr>
      <w:r>
        <w:rPr>
          <w:b/>
          <w:i/>
          <w:sz w:val="28"/>
          <w:szCs w:val="28"/>
        </w:rPr>
        <w:t>2.4. Diện tích đất chuyển mục đích phải xin phép trong kỳ quy hoạch</w:t>
      </w:r>
    </w:p>
    <w:tbl>
      <w:tblPr>
        <w:tblW w:w="9720" w:type="dxa"/>
        <w:tblInd w:w="-522" w:type="dxa"/>
        <w:tblLook w:val="04A0" w:firstRow="1" w:lastRow="0" w:firstColumn="1" w:lastColumn="0" w:noHBand="0" w:noVBand="1"/>
      </w:tblPr>
      <w:tblGrid>
        <w:gridCol w:w="900"/>
        <w:gridCol w:w="5580"/>
        <w:gridCol w:w="1637"/>
        <w:gridCol w:w="1603"/>
      </w:tblGrid>
      <w:tr w:rsidR="00CB767A" w:rsidTr="00CB767A">
        <w:trPr>
          <w:trHeight w:val="510"/>
        </w:trPr>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STT</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Chỉ tiêu sử dụng đất</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Mã</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Tổng diện tích</w:t>
            </w:r>
          </w:p>
        </w:tc>
      </w:tr>
      <w:tr w:rsidR="00CB767A" w:rsidTr="00CB767A">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r>
      <w:tr w:rsidR="00CB767A" w:rsidTr="00CB767A">
        <w:trPr>
          <w:trHeight w:val="330"/>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jc w:val="center"/>
              <w:rPr>
                <w:sz w:val="18"/>
                <w:szCs w:val="18"/>
              </w:rPr>
            </w:pPr>
            <w:r>
              <w:rPr>
                <w:sz w:val="18"/>
                <w:szCs w:val="18"/>
              </w:rPr>
              <w:t>(1)</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sz w:val="18"/>
                <w:szCs w:val="18"/>
              </w:rPr>
            </w:pPr>
            <w:r>
              <w:rPr>
                <w:sz w:val="18"/>
                <w:szCs w:val="18"/>
              </w:rPr>
              <w:t>(2)</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sz w:val="18"/>
                <w:szCs w:val="18"/>
              </w:rPr>
            </w:pPr>
            <w:r>
              <w:rPr>
                <w:sz w:val="18"/>
                <w:szCs w:val="18"/>
              </w:rPr>
              <w:t>(3)</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sz w:val="18"/>
                <w:szCs w:val="18"/>
              </w:rPr>
            </w:pPr>
            <w:r>
              <w:rPr>
                <w:sz w:val="18"/>
                <w:szCs w:val="18"/>
              </w:rPr>
              <w:t>(4)</w:t>
            </w:r>
          </w:p>
        </w:tc>
      </w:tr>
      <w:tr w:rsidR="00CB767A" w:rsidTr="00CB767A">
        <w:trPr>
          <w:trHeight w:val="76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rPr>
                <w:b/>
                <w:bCs/>
              </w:rPr>
            </w:pPr>
            <w:r>
              <w:rPr>
                <w:b/>
                <w:bCs/>
              </w:rPr>
              <w:t>1</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rPr>
                <w:b/>
                <w:bCs/>
              </w:rPr>
            </w:pPr>
            <w:r>
              <w:rPr>
                <w:b/>
                <w:bCs/>
              </w:rPr>
              <w:t>Đất nông nghiệp chuyển sang phi nông nghiệp</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b/>
                <w:bCs/>
              </w:rPr>
            </w:pPr>
            <w:r>
              <w:rPr>
                <w:b/>
                <w:bCs/>
              </w:rPr>
              <w:t>NNP/PNN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b/>
                <w:bCs/>
                <w:sz w:val="22"/>
                <w:szCs w:val="22"/>
              </w:rPr>
            </w:pPr>
            <w:r>
              <w:rPr>
                <w:b/>
                <w:bCs/>
                <w:sz w:val="22"/>
                <w:szCs w:val="22"/>
              </w:rPr>
              <w:t>4.764,21</w:t>
            </w:r>
          </w:p>
        </w:tc>
      </w:tr>
      <w:tr w:rsidR="00CB767A" w:rsidTr="00CB767A">
        <w:trPr>
          <w:trHeight w:val="40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rPr>
                <w:b/>
                <w:bCs/>
              </w:rPr>
            </w:pPr>
            <w:r>
              <w:rPr>
                <w:b/>
                <w:bCs/>
              </w:rPr>
              <w:t> </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rPr>
                <w:b/>
                <w:bCs/>
              </w:rPr>
            </w:pPr>
            <w:r>
              <w:rPr>
                <w:b/>
                <w:bCs/>
              </w:rPr>
              <w:t>Trong đó:</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b/>
                <w:bCs/>
              </w:rPr>
            </w:pPr>
            <w:r>
              <w:rPr>
                <w:b/>
                <w:bCs/>
              </w:rPr>
              <w:t> </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 </w:t>
            </w:r>
          </w:p>
        </w:tc>
      </w:tr>
      <w:tr w:rsidR="00CB767A" w:rsidTr="00CB767A">
        <w:trPr>
          <w:trHeight w:val="4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r>
              <w:t>1.1</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r>
              <w:t>Đất trồng lúa</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LUA/PNN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1.239,93</w:t>
            </w:r>
          </w:p>
        </w:tc>
      </w:tr>
      <w:tr w:rsidR="00CB767A" w:rsidTr="00CB767A">
        <w:trPr>
          <w:trHeight w:val="61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rPr>
                <w:i/>
                <w:iCs/>
              </w:rPr>
            </w:pPr>
            <w:r>
              <w:rPr>
                <w:i/>
                <w:iCs/>
              </w:rPr>
              <w:t> </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rPr>
                <w:i/>
                <w:iCs/>
              </w:rPr>
            </w:pPr>
            <w:r>
              <w:rPr>
                <w:i/>
                <w:iCs/>
              </w:rPr>
              <w:t>Trong đó: Đất chuyên trồng lúa nước</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i/>
                <w:iCs/>
              </w:rPr>
            </w:pPr>
            <w:r>
              <w:rPr>
                <w:i/>
                <w:iCs/>
              </w:rPr>
              <w:t>LUC/PNN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589,16</w:t>
            </w:r>
          </w:p>
        </w:tc>
      </w:tr>
      <w:tr w:rsidR="00CB767A" w:rsidTr="00CB767A">
        <w:trPr>
          <w:trHeight w:val="4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rPr>
                <w:i/>
                <w:iCs/>
              </w:rPr>
            </w:pPr>
            <w:r>
              <w:rPr>
                <w:i/>
                <w:iCs/>
              </w:rPr>
              <w:t> </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rPr>
                <w:i/>
                <w:iCs/>
              </w:rPr>
            </w:pPr>
            <w:r>
              <w:rPr>
                <w:i/>
                <w:iCs/>
              </w:rPr>
              <w:t>Đất trồng lúa nước còn lại</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i/>
                <w:iCs/>
              </w:rPr>
            </w:pPr>
            <w:r>
              <w:rPr>
                <w:i/>
                <w:iCs/>
              </w:rPr>
              <w:t>LUK/PNN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650,77</w:t>
            </w:r>
          </w:p>
        </w:tc>
      </w:tr>
      <w:tr w:rsidR="00CB767A" w:rsidTr="00CB767A">
        <w:trPr>
          <w:trHeight w:val="4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r>
              <w:t>1.2</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r>
              <w:t>Đất trồng cây hàng năm khác</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HNK/PNN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1.411,91</w:t>
            </w:r>
          </w:p>
        </w:tc>
      </w:tr>
      <w:tr w:rsidR="00CB767A" w:rsidTr="00CB767A">
        <w:trPr>
          <w:trHeight w:val="4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r>
              <w:t>1.3</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r>
              <w:t>Đất trồng cây lâu năm</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CLN/PNN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1.234,13</w:t>
            </w:r>
          </w:p>
        </w:tc>
      </w:tr>
      <w:tr w:rsidR="00CB767A" w:rsidTr="00CB767A">
        <w:trPr>
          <w:trHeight w:val="4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r>
              <w:t>1.4</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r>
              <w:t>Đất rừng phòng hộ</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RPH/PNN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189,19</w:t>
            </w:r>
          </w:p>
        </w:tc>
      </w:tr>
      <w:tr w:rsidR="00CB767A" w:rsidTr="00CB767A">
        <w:trPr>
          <w:trHeight w:val="435"/>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r>
              <w:t>1.5</w:t>
            </w:r>
          </w:p>
        </w:tc>
        <w:tc>
          <w:tcPr>
            <w:tcW w:w="558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r>
              <w:t>Đất rừng sản xuất</w:t>
            </w:r>
          </w:p>
        </w:tc>
        <w:tc>
          <w:tcPr>
            <w:tcW w:w="1637"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RSX/PNN</w:t>
            </w:r>
          </w:p>
        </w:tc>
        <w:tc>
          <w:tcPr>
            <w:tcW w:w="1603"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294,78</w:t>
            </w:r>
          </w:p>
        </w:tc>
      </w:tr>
      <w:tr w:rsidR="00CB767A" w:rsidTr="00CB767A">
        <w:trPr>
          <w:trHeight w:val="4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r>
              <w:t>1.6</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r>
              <w:t>Đất nuôi trồng thuỷ sản</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NTS/PNN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393,35</w:t>
            </w:r>
          </w:p>
        </w:tc>
      </w:tr>
      <w:tr w:rsidR="00CB767A" w:rsidTr="00CB767A">
        <w:trPr>
          <w:trHeight w:val="4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r>
              <w:t>1.7</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r>
              <w:t>Đất nông nghiệp khác</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NKH/PNN</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0,92</w:t>
            </w:r>
          </w:p>
        </w:tc>
      </w:tr>
      <w:tr w:rsidR="00CB767A" w:rsidTr="00CB767A">
        <w:trPr>
          <w:trHeight w:val="73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rPr>
                <w:b/>
                <w:bCs/>
              </w:rPr>
            </w:pPr>
            <w:r>
              <w:rPr>
                <w:b/>
                <w:bCs/>
              </w:rPr>
              <w:t>2</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rPr>
                <w:b/>
                <w:bCs/>
              </w:rPr>
            </w:pPr>
            <w:r>
              <w:rPr>
                <w:b/>
                <w:bCs/>
              </w:rPr>
              <w:t>Chuyển đổi cơ cấu sử dụng đất trong nội bộ đất nông nghiệp</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b/>
                <w:bCs/>
              </w:rPr>
            </w:pPr>
            <w:r>
              <w:rPr>
                <w:b/>
                <w:bCs/>
              </w:rPr>
              <w:t> </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b/>
                <w:sz w:val="22"/>
                <w:szCs w:val="22"/>
              </w:rPr>
            </w:pPr>
            <w:r>
              <w:rPr>
                <w:b/>
                <w:sz w:val="22"/>
                <w:szCs w:val="22"/>
              </w:rPr>
              <w:t>42,25 </w:t>
            </w:r>
          </w:p>
        </w:tc>
      </w:tr>
      <w:tr w:rsidR="00CB767A" w:rsidTr="001919B1">
        <w:trPr>
          <w:trHeight w:val="375"/>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rPr>
                <w:i/>
                <w:iCs/>
              </w:rPr>
            </w:pPr>
            <w:r>
              <w:rPr>
                <w:i/>
                <w:iCs/>
              </w:rPr>
              <w:lastRenderedPageBreak/>
              <w:t> </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rPr>
                <w:i/>
                <w:iCs/>
              </w:rPr>
            </w:pPr>
            <w:r>
              <w:rPr>
                <w:i/>
                <w:iCs/>
              </w:rPr>
              <w:t>Trong đó:</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i/>
                <w:iCs/>
              </w:rPr>
            </w:pPr>
            <w:r>
              <w:rPr>
                <w:i/>
                <w:iCs/>
              </w:rPr>
              <w:t> </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 </w:t>
            </w:r>
          </w:p>
        </w:tc>
      </w:tr>
      <w:tr w:rsidR="00CB767A" w:rsidTr="001919B1">
        <w:trPr>
          <w:trHeight w:val="765"/>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r>
              <w:t>2.1</w:t>
            </w:r>
          </w:p>
        </w:tc>
        <w:tc>
          <w:tcPr>
            <w:tcW w:w="558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r>
              <w:t>Đất trồng lúa chuyển sang đất nuôi trồng thuỷ sản</w:t>
            </w:r>
          </w:p>
        </w:tc>
        <w:tc>
          <w:tcPr>
            <w:tcW w:w="1637"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LUA/NTS</w:t>
            </w:r>
          </w:p>
        </w:tc>
        <w:tc>
          <w:tcPr>
            <w:tcW w:w="1603"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4,95</w:t>
            </w:r>
          </w:p>
        </w:tc>
      </w:tr>
      <w:tr w:rsidR="00CB767A" w:rsidTr="001919B1">
        <w:trPr>
          <w:trHeight w:val="735"/>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r>
              <w:t>2.2</w:t>
            </w:r>
          </w:p>
        </w:tc>
        <w:tc>
          <w:tcPr>
            <w:tcW w:w="558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r>
              <w:t>Đất trồng cây hàng năm khác chuyển sang đất nuôi trồng thuỷ sản</w:t>
            </w:r>
          </w:p>
        </w:tc>
        <w:tc>
          <w:tcPr>
            <w:tcW w:w="1637"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HNK/NTS</w:t>
            </w:r>
          </w:p>
        </w:tc>
        <w:tc>
          <w:tcPr>
            <w:tcW w:w="1603"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8,03</w:t>
            </w:r>
          </w:p>
        </w:tc>
      </w:tr>
      <w:tr w:rsidR="00CB767A" w:rsidTr="001919B1">
        <w:trPr>
          <w:trHeight w:val="78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bookmarkStart w:id="28" w:name="_GoBack" w:colFirst="2" w:colLast="2"/>
            <w:r>
              <w:t>2.3</w:t>
            </w:r>
          </w:p>
        </w:tc>
        <w:tc>
          <w:tcPr>
            <w:tcW w:w="558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r>
              <w:t>Đất rừng phòng hộ chuyển sang đất nông nghiệp không phải là rừng</w:t>
            </w:r>
          </w:p>
        </w:tc>
        <w:tc>
          <w:tcPr>
            <w:tcW w:w="1637"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RPH/NKR(a)</w:t>
            </w:r>
          </w:p>
        </w:tc>
        <w:tc>
          <w:tcPr>
            <w:tcW w:w="1603"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3,80</w:t>
            </w:r>
          </w:p>
        </w:tc>
      </w:tr>
      <w:bookmarkEnd w:id="28"/>
      <w:tr w:rsidR="00CB767A" w:rsidTr="00CB767A">
        <w:trPr>
          <w:trHeight w:val="750"/>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r>
              <w:t>2.4</w:t>
            </w:r>
          </w:p>
        </w:tc>
        <w:tc>
          <w:tcPr>
            <w:tcW w:w="558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r>
              <w:t>Đất rừng sản xuất chuyển sang đất nông nghiệp không phải là rừng</w:t>
            </w:r>
          </w:p>
        </w:tc>
        <w:tc>
          <w:tcPr>
            <w:tcW w:w="1637"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RSX/NKR(a)</w:t>
            </w:r>
          </w:p>
        </w:tc>
        <w:tc>
          <w:tcPr>
            <w:tcW w:w="1603"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right"/>
              <w:rPr>
                <w:sz w:val="22"/>
                <w:szCs w:val="22"/>
              </w:rPr>
            </w:pPr>
            <w:r>
              <w:rPr>
                <w:sz w:val="22"/>
                <w:szCs w:val="22"/>
              </w:rPr>
              <w:t>25,47</w:t>
            </w:r>
          </w:p>
        </w:tc>
      </w:tr>
      <w:tr w:rsidR="00CB767A" w:rsidTr="00CB767A">
        <w:trPr>
          <w:trHeight w:val="1020"/>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rPr>
                <w:b/>
                <w:bCs/>
              </w:rPr>
            </w:pPr>
            <w:r>
              <w:rPr>
                <w:b/>
                <w:bCs/>
              </w:rPr>
              <w:t>3</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rPr>
                <w:b/>
                <w:bCs/>
              </w:rPr>
            </w:pPr>
            <w:r>
              <w:rPr>
                <w:b/>
                <w:bCs/>
              </w:rPr>
              <w:t>Đất phi nông nghiệp không phải là đất ở chuyển sang đất ở</w:t>
            </w:r>
          </w:p>
        </w:tc>
        <w:tc>
          <w:tcPr>
            <w:tcW w:w="1637"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b/>
                <w:bCs/>
              </w:rPr>
            </w:pPr>
            <w:r>
              <w:rPr>
                <w:b/>
                <w:bCs/>
              </w:rPr>
              <w:t>PKO/OCT</w:t>
            </w:r>
          </w:p>
        </w:tc>
        <w:tc>
          <w:tcPr>
            <w:tcW w:w="1603" w:type="dxa"/>
            <w:tcBorders>
              <w:top w:val="nil"/>
              <w:left w:val="nil"/>
              <w:bottom w:val="single" w:sz="4" w:space="0" w:color="auto"/>
              <w:right w:val="single" w:sz="4" w:space="0" w:color="auto"/>
            </w:tcBorders>
            <w:shd w:val="clear" w:color="auto" w:fill="FFFFFF"/>
            <w:vAlign w:val="center"/>
            <w:hideMark/>
          </w:tcPr>
          <w:p w:rsidR="00CB767A" w:rsidRDefault="00CB767A">
            <w:pPr>
              <w:jc w:val="right"/>
              <w:rPr>
                <w:b/>
                <w:bCs/>
                <w:sz w:val="22"/>
                <w:szCs w:val="22"/>
              </w:rPr>
            </w:pPr>
            <w:r>
              <w:rPr>
                <w:b/>
                <w:bCs/>
                <w:sz w:val="22"/>
                <w:szCs w:val="22"/>
              </w:rPr>
              <w:t>15,15</w:t>
            </w:r>
          </w:p>
        </w:tc>
      </w:tr>
    </w:tbl>
    <w:p w:rsidR="00CB767A" w:rsidRDefault="00CB767A" w:rsidP="00CB767A">
      <w:pPr>
        <w:spacing w:line="264" w:lineRule="auto"/>
        <w:rPr>
          <w:b/>
          <w:iCs/>
          <w:sz w:val="28"/>
          <w:szCs w:val="28"/>
        </w:rPr>
      </w:pPr>
      <w:bookmarkStart w:id="29" w:name="_Toc72867632"/>
      <w:bookmarkStart w:id="30" w:name="_Toc368378825"/>
      <w:bookmarkStart w:id="31" w:name="_Toc359751781"/>
      <w:bookmarkStart w:id="32" w:name="_Toc288083069"/>
      <w:bookmarkStart w:id="33" w:name="_Toc288082460"/>
      <w:r>
        <w:rPr>
          <w:b/>
          <w:iCs/>
          <w:sz w:val="28"/>
          <w:szCs w:val="28"/>
        </w:rPr>
        <w:t>2.5. Quy hoạch đưa đất chưa sử dụng vào sử dụng giai đoạn 2021-2030</w:t>
      </w:r>
    </w:p>
    <w:tbl>
      <w:tblPr>
        <w:tblW w:w="9720" w:type="dxa"/>
        <w:tblInd w:w="-522" w:type="dxa"/>
        <w:tblLook w:val="04A0" w:firstRow="1" w:lastRow="0" w:firstColumn="1" w:lastColumn="0" w:noHBand="0" w:noVBand="1"/>
      </w:tblPr>
      <w:tblGrid>
        <w:gridCol w:w="990"/>
        <w:gridCol w:w="5580"/>
        <w:gridCol w:w="1530"/>
        <w:gridCol w:w="1620"/>
      </w:tblGrid>
      <w:tr w:rsidR="00CB767A" w:rsidTr="00CB767A">
        <w:trPr>
          <w:trHeight w:val="405"/>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STT</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Chỉ tiêu sử dụng đất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Mã</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767A" w:rsidRDefault="00CB767A">
            <w:pPr>
              <w:jc w:val="center"/>
              <w:rPr>
                <w:b/>
                <w:bCs/>
              </w:rPr>
            </w:pPr>
            <w:r>
              <w:rPr>
                <w:b/>
                <w:bCs/>
              </w:rPr>
              <w:t>Tổng diện tích</w:t>
            </w:r>
          </w:p>
        </w:tc>
      </w:tr>
      <w:tr w:rsidR="00CB767A" w:rsidTr="00CB767A">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767A" w:rsidRDefault="00CB767A">
            <w:pPr>
              <w:rPr>
                <w:b/>
                <w:bCs/>
              </w:rPr>
            </w:pPr>
          </w:p>
        </w:tc>
      </w:tr>
      <w:tr w:rsidR="00CB767A" w:rsidTr="00CB767A">
        <w:trPr>
          <w:trHeight w:val="285"/>
        </w:trPr>
        <w:tc>
          <w:tcPr>
            <w:tcW w:w="990" w:type="dxa"/>
            <w:tcBorders>
              <w:top w:val="nil"/>
              <w:left w:val="single" w:sz="4" w:space="0" w:color="auto"/>
              <w:bottom w:val="single" w:sz="4" w:space="0" w:color="auto"/>
              <w:right w:val="single" w:sz="4" w:space="0" w:color="auto"/>
            </w:tcBorders>
            <w:shd w:val="clear" w:color="auto" w:fill="FFFFFF"/>
            <w:vAlign w:val="center"/>
            <w:hideMark/>
          </w:tcPr>
          <w:p w:rsidR="00CB767A" w:rsidRDefault="00CB767A">
            <w:pPr>
              <w:jc w:val="center"/>
              <w:rPr>
                <w:i/>
                <w:iCs/>
                <w:sz w:val="18"/>
                <w:szCs w:val="18"/>
              </w:rPr>
            </w:pPr>
            <w:r>
              <w:rPr>
                <w:i/>
                <w:iCs/>
                <w:sz w:val="18"/>
                <w:szCs w:val="18"/>
              </w:rPr>
              <w:t>(1)</w:t>
            </w:r>
          </w:p>
        </w:tc>
        <w:tc>
          <w:tcPr>
            <w:tcW w:w="5580"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i/>
                <w:iCs/>
                <w:sz w:val="18"/>
                <w:szCs w:val="18"/>
              </w:rPr>
            </w:pPr>
            <w:r>
              <w:rPr>
                <w:i/>
                <w:iCs/>
                <w:sz w:val="18"/>
                <w:szCs w:val="18"/>
              </w:rPr>
              <w:t>(2)</w:t>
            </w:r>
          </w:p>
        </w:tc>
        <w:tc>
          <w:tcPr>
            <w:tcW w:w="1530"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i/>
                <w:iCs/>
                <w:sz w:val="18"/>
                <w:szCs w:val="18"/>
              </w:rPr>
            </w:pPr>
            <w:r>
              <w:rPr>
                <w:i/>
                <w:iCs/>
                <w:sz w:val="18"/>
                <w:szCs w:val="18"/>
              </w:rPr>
              <w:t>(3)</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i/>
                <w:iCs/>
                <w:sz w:val="18"/>
                <w:szCs w:val="18"/>
              </w:rPr>
            </w:pPr>
            <w:r>
              <w:rPr>
                <w:i/>
                <w:iCs/>
                <w:sz w:val="18"/>
                <w:szCs w:val="18"/>
              </w:rPr>
              <w:t>(4)</w:t>
            </w:r>
          </w:p>
        </w:tc>
      </w:tr>
      <w:tr w:rsidR="00CB767A" w:rsidTr="00CB767A">
        <w:trPr>
          <w:trHeight w:val="750"/>
        </w:trPr>
        <w:tc>
          <w:tcPr>
            <w:tcW w:w="990" w:type="dxa"/>
            <w:tcBorders>
              <w:top w:val="nil"/>
              <w:left w:val="single" w:sz="4" w:space="0" w:color="auto"/>
              <w:bottom w:val="single" w:sz="4" w:space="0" w:color="auto"/>
              <w:right w:val="single" w:sz="4" w:space="0" w:color="auto"/>
            </w:tcBorders>
            <w:vAlign w:val="center"/>
            <w:hideMark/>
          </w:tcPr>
          <w:p w:rsidR="00CB767A" w:rsidRDefault="00CB767A">
            <w:pPr>
              <w:rPr>
                <w:b/>
                <w:bCs/>
              </w:rPr>
            </w:pPr>
            <w:r>
              <w:rPr>
                <w:b/>
                <w:bCs/>
              </w:rPr>
              <w:t>1</w:t>
            </w:r>
          </w:p>
        </w:tc>
        <w:tc>
          <w:tcPr>
            <w:tcW w:w="5580" w:type="dxa"/>
            <w:tcBorders>
              <w:top w:val="nil"/>
              <w:left w:val="nil"/>
              <w:bottom w:val="single" w:sz="4" w:space="0" w:color="auto"/>
              <w:right w:val="single" w:sz="4" w:space="0" w:color="auto"/>
            </w:tcBorders>
            <w:vAlign w:val="center"/>
            <w:hideMark/>
          </w:tcPr>
          <w:p w:rsidR="00CB767A" w:rsidRDefault="00CB767A">
            <w:pPr>
              <w:rPr>
                <w:b/>
                <w:bCs/>
              </w:rPr>
            </w:pPr>
            <w:r>
              <w:rPr>
                <w:b/>
                <w:bCs/>
              </w:rPr>
              <w:t xml:space="preserve"> Đất nông nghiệp </w:t>
            </w:r>
          </w:p>
        </w:tc>
        <w:tc>
          <w:tcPr>
            <w:tcW w:w="1530" w:type="dxa"/>
            <w:tcBorders>
              <w:top w:val="nil"/>
              <w:left w:val="nil"/>
              <w:bottom w:val="single" w:sz="4" w:space="0" w:color="auto"/>
              <w:right w:val="single" w:sz="4" w:space="0" w:color="auto"/>
            </w:tcBorders>
            <w:vAlign w:val="center"/>
            <w:hideMark/>
          </w:tcPr>
          <w:p w:rsidR="00CB767A" w:rsidRDefault="00CB767A">
            <w:pPr>
              <w:jc w:val="center"/>
            </w:pPr>
            <w:r>
              <w:t>NNP</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b/>
                <w:bCs/>
              </w:rPr>
            </w:pPr>
            <w:r>
              <w:rPr>
                <w:b/>
                <w:bCs/>
              </w:rPr>
              <w:t xml:space="preserve">           29,07 </w:t>
            </w:r>
          </w:p>
        </w:tc>
      </w:tr>
      <w:tr w:rsidR="00CB767A" w:rsidTr="00CB767A">
        <w:trPr>
          <w:trHeight w:val="420"/>
        </w:trPr>
        <w:tc>
          <w:tcPr>
            <w:tcW w:w="990" w:type="dxa"/>
            <w:tcBorders>
              <w:top w:val="nil"/>
              <w:left w:val="single" w:sz="4" w:space="0" w:color="auto"/>
              <w:bottom w:val="single" w:sz="4" w:space="0" w:color="auto"/>
              <w:right w:val="single" w:sz="4" w:space="0" w:color="auto"/>
            </w:tcBorders>
            <w:vAlign w:val="center"/>
            <w:hideMark/>
          </w:tcPr>
          <w:p w:rsidR="00CB767A" w:rsidRDefault="00CB767A">
            <w:r>
              <w:t> </w:t>
            </w:r>
          </w:p>
        </w:tc>
        <w:tc>
          <w:tcPr>
            <w:tcW w:w="5580" w:type="dxa"/>
            <w:tcBorders>
              <w:top w:val="nil"/>
              <w:left w:val="nil"/>
              <w:bottom w:val="single" w:sz="4" w:space="0" w:color="auto"/>
              <w:right w:val="single" w:sz="4" w:space="0" w:color="auto"/>
            </w:tcBorders>
            <w:vAlign w:val="center"/>
            <w:hideMark/>
          </w:tcPr>
          <w:p w:rsidR="00CB767A" w:rsidRDefault="00CB767A">
            <w:r>
              <w:t xml:space="preserve"> Trong đố: </w:t>
            </w:r>
          </w:p>
        </w:tc>
        <w:tc>
          <w:tcPr>
            <w:tcW w:w="1530" w:type="dxa"/>
            <w:tcBorders>
              <w:top w:val="nil"/>
              <w:left w:val="nil"/>
              <w:bottom w:val="single" w:sz="4" w:space="0" w:color="auto"/>
              <w:right w:val="single" w:sz="4" w:space="0" w:color="auto"/>
            </w:tcBorders>
            <w:vAlign w:val="center"/>
            <w:hideMark/>
          </w:tcPr>
          <w:p w:rsidR="00CB767A" w:rsidRDefault="00CB767A">
            <w:pPr>
              <w:jc w:val="center"/>
            </w:pPr>
            <w:r>
              <w:t> </w:t>
            </w:r>
          </w:p>
        </w:tc>
        <w:tc>
          <w:tcPr>
            <w:tcW w:w="1620" w:type="dxa"/>
            <w:tcBorders>
              <w:top w:val="nil"/>
              <w:left w:val="nil"/>
              <w:bottom w:val="single" w:sz="4" w:space="0" w:color="auto"/>
              <w:right w:val="single" w:sz="4" w:space="0" w:color="auto"/>
            </w:tcBorders>
            <w:vAlign w:val="center"/>
            <w:hideMark/>
          </w:tcPr>
          <w:p w:rsidR="00CB767A" w:rsidRDefault="00CB767A">
            <w:pPr>
              <w:jc w:val="center"/>
              <w:rPr>
                <w:b/>
                <w:bCs/>
              </w:rPr>
            </w:pPr>
            <w:r>
              <w:rPr>
                <w:b/>
                <w:bCs/>
              </w:rPr>
              <w:t> </w:t>
            </w:r>
          </w:p>
        </w:tc>
      </w:tr>
      <w:tr w:rsidR="00CB767A" w:rsidTr="00CB767A">
        <w:trPr>
          <w:trHeight w:val="379"/>
        </w:trPr>
        <w:tc>
          <w:tcPr>
            <w:tcW w:w="990" w:type="dxa"/>
            <w:tcBorders>
              <w:top w:val="nil"/>
              <w:left w:val="single" w:sz="4" w:space="0" w:color="auto"/>
              <w:bottom w:val="single" w:sz="4" w:space="0" w:color="auto"/>
              <w:right w:val="single" w:sz="4" w:space="0" w:color="auto"/>
            </w:tcBorders>
            <w:vAlign w:val="center"/>
            <w:hideMark/>
          </w:tcPr>
          <w:p w:rsidR="00CB767A" w:rsidRDefault="00CB767A">
            <w:r>
              <w:t>1,1</w:t>
            </w:r>
          </w:p>
        </w:tc>
        <w:tc>
          <w:tcPr>
            <w:tcW w:w="5580" w:type="dxa"/>
            <w:tcBorders>
              <w:top w:val="nil"/>
              <w:left w:val="nil"/>
              <w:bottom w:val="single" w:sz="4" w:space="0" w:color="auto"/>
              <w:right w:val="single" w:sz="4" w:space="0" w:color="auto"/>
            </w:tcBorders>
            <w:vAlign w:val="center"/>
            <w:hideMark/>
          </w:tcPr>
          <w:p w:rsidR="00CB767A" w:rsidRDefault="00CB767A">
            <w:r>
              <w:t xml:space="preserve"> Đất trồng lúa </w:t>
            </w:r>
          </w:p>
        </w:tc>
        <w:tc>
          <w:tcPr>
            <w:tcW w:w="1530" w:type="dxa"/>
            <w:tcBorders>
              <w:top w:val="nil"/>
              <w:left w:val="nil"/>
              <w:bottom w:val="single" w:sz="4" w:space="0" w:color="auto"/>
              <w:right w:val="single" w:sz="4" w:space="0" w:color="auto"/>
            </w:tcBorders>
            <w:vAlign w:val="center"/>
            <w:hideMark/>
          </w:tcPr>
          <w:p w:rsidR="00CB767A" w:rsidRDefault="00CB767A">
            <w:pPr>
              <w:jc w:val="center"/>
            </w:pPr>
            <w:r>
              <w:t xml:space="preserve"> LUA </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nil"/>
              <w:left w:val="single" w:sz="4" w:space="0" w:color="auto"/>
              <w:bottom w:val="single" w:sz="4" w:space="0" w:color="auto"/>
              <w:right w:val="single" w:sz="4" w:space="0" w:color="auto"/>
            </w:tcBorders>
            <w:vAlign w:val="center"/>
            <w:hideMark/>
          </w:tcPr>
          <w:p w:rsidR="00CB767A" w:rsidRDefault="00CB767A">
            <w:pPr>
              <w:rPr>
                <w:i/>
                <w:iCs/>
              </w:rPr>
            </w:pPr>
            <w:r>
              <w:rPr>
                <w:i/>
                <w:iCs/>
              </w:rPr>
              <w:t> </w:t>
            </w:r>
          </w:p>
        </w:tc>
        <w:tc>
          <w:tcPr>
            <w:tcW w:w="5580" w:type="dxa"/>
            <w:tcBorders>
              <w:top w:val="nil"/>
              <w:left w:val="nil"/>
              <w:bottom w:val="single" w:sz="4" w:space="0" w:color="auto"/>
              <w:right w:val="single" w:sz="4" w:space="0" w:color="auto"/>
            </w:tcBorders>
            <w:vAlign w:val="center"/>
            <w:hideMark/>
          </w:tcPr>
          <w:p w:rsidR="00CB767A" w:rsidRDefault="00CB767A">
            <w:pPr>
              <w:rPr>
                <w:i/>
                <w:iCs/>
              </w:rPr>
            </w:pPr>
            <w:r>
              <w:rPr>
                <w:i/>
                <w:iCs/>
              </w:rPr>
              <w:t xml:space="preserve"> Trong đó: Đất chuyên trồng lúa nước </w:t>
            </w:r>
          </w:p>
        </w:tc>
        <w:tc>
          <w:tcPr>
            <w:tcW w:w="1530" w:type="dxa"/>
            <w:tcBorders>
              <w:top w:val="nil"/>
              <w:left w:val="nil"/>
              <w:bottom w:val="single" w:sz="4" w:space="0" w:color="auto"/>
              <w:right w:val="single" w:sz="4" w:space="0" w:color="auto"/>
            </w:tcBorders>
            <w:vAlign w:val="center"/>
            <w:hideMark/>
          </w:tcPr>
          <w:p w:rsidR="00CB767A" w:rsidRDefault="00CB767A">
            <w:pPr>
              <w:jc w:val="center"/>
              <w:rPr>
                <w:i/>
                <w:iCs/>
              </w:rPr>
            </w:pPr>
            <w:r>
              <w:rPr>
                <w:i/>
                <w:iCs/>
              </w:rPr>
              <w:t xml:space="preserve"> LUC </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i/>
                <w:iCs/>
              </w:rPr>
            </w:pPr>
            <w:r>
              <w:rPr>
                <w:i/>
                <w:iCs/>
              </w:rPr>
              <w:t xml:space="preserve">                -   </w:t>
            </w:r>
          </w:p>
        </w:tc>
      </w:tr>
      <w:tr w:rsidR="00CB767A" w:rsidTr="00CB767A">
        <w:trPr>
          <w:trHeight w:val="379"/>
        </w:trPr>
        <w:tc>
          <w:tcPr>
            <w:tcW w:w="990" w:type="dxa"/>
            <w:tcBorders>
              <w:top w:val="nil"/>
              <w:left w:val="single" w:sz="4" w:space="0" w:color="auto"/>
              <w:bottom w:val="single" w:sz="4" w:space="0" w:color="auto"/>
              <w:right w:val="single" w:sz="4" w:space="0" w:color="auto"/>
            </w:tcBorders>
            <w:vAlign w:val="center"/>
            <w:hideMark/>
          </w:tcPr>
          <w:p w:rsidR="00CB767A" w:rsidRDefault="00CB767A">
            <w:r>
              <w:t>1.2</w:t>
            </w:r>
          </w:p>
        </w:tc>
        <w:tc>
          <w:tcPr>
            <w:tcW w:w="5580" w:type="dxa"/>
            <w:tcBorders>
              <w:top w:val="nil"/>
              <w:left w:val="nil"/>
              <w:bottom w:val="single" w:sz="4" w:space="0" w:color="auto"/>
              <w:right w:val="single" w:sz="4" w:space="0" w:color="auto"/>
            </w:tcBorders>
            <w:vAlign w:val="center"/>
            <w:hideMark/>
          </w:tcPr>
          <w:p w:rsidR="00CB767A" w:rsidRDefault="00CB767A">
            <w:r>
              <w:t xml:space="preserve"> Đất nuôi trồng thuỷ sản  </w:t>
            </w:r>
          </w:p>
        </w:tc>
        <w:tc>
          <w:tcPr>
            <w:tcW w:w="1530" w:type="dxa"/>
            <w:tcBorders>
              <w:top w:val="nil"/>
              <w:left w:val="nil"/>
              <w:bottom w:val="single" w:sz="4" w:space="0" w:color="auto"/>
              <w:right w:val="single" w:sz="4" w:space="0" w:color="auto"/>
            </w:tcBorders>
            <w:vAlign w:val="center"/>
            <w:hideMark/>
          </w:tcPr>
          <w:p w:rsidR="00CB767A" w:rsidRDefault="00CB767A">
            <w:pPr>
              <w:jc w:val="center"/>
            </w:pPr>
            <w:r>
              <w:t xml:space="preserve"> NTS </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 xml:space="preserve">             6,55 </w:t>
            </w:r>
          </w:p>
        </w:tc>
      </w:tr>
      <w:tr w:rsidR="00CB767A" w:rsidTr="00CB767A">
        <w:trPr>
          <w:trHeight w:val="379"/>
        </w:trPr>
        <w:tc>
          <w:tcPr>
            <w:tcW w:w="990" w:type="dxa"/>
            <w:tcBorders>
              <w:top w:val="nil"/>
              <w:left w:val="single" w:sz="4" w:space="0" w:color="auto"/>
              <w:bottom w:val="single" w:sz="4" w:space="0" w:color="auto"/>
              <w:right w:val="single" w:sz="4" w:space="0" w:color="auto"/>
            </w:tcBorders>
            <w:vAlign w:val="center"/>
            <w:hideMark/>
          </w:tcPr>
          <w:p w:rsidR="00CB767A" w:rsidRDefault="00CB767A">
            <w:r>
              <w:t>1.3</w:t>
            </w:r>
          </w:p>
        </w:tc>
        <w:tc>
          <w:tcPr>
            <w:tcW w:w="5580" w:type="dxa"/>
            <w:tcBorders>
              <w:top w:val="nil"/>
              <w:left w:val="nil"/>
              <w:bottom w:val="single" w:sz="4" w:space="0" w:color="auto"/>
              <w:right w:val="single" w:sz="4" w:space="0" w:color="auto"/>
            </w:tcBorders>
            <w:vAlign w:val="center"/>
            <w:hideMark/>
          </w:tcPr>
          <w:p w:rsidR="00CB767A" w:rsidRDefault="00CB767A">
            <w:r>
              <w:t xml:space="preserve"> Đất nông nghiệp khác </w:t>
            </w:r>
          </w:p>
        </w:tc>
        <w:tc>
          <w:tcPr>
            <w:tcW w:w="1530" w:type="dxa"/>
            <w:tcBorders>
              <w:top w:val="nil"/>
              <w:left w:val="nil"/>
              <w:bottom w:val="single" w:sz="4" w:space="0" w:color="auto"/>
              <w:right w:val="single" w:sz="4" w:space="0" w:color="auto"/>
            </w:tcBorders>
            <w:vAlign w:val="center"/>
            <w:hideMark/>
          </w:tcPr>
          <w:p w:rsidR="00CB767A" w:rsidRDefault="00CB767A">
            <w:pPr>
              <w:jc w:val="center"/>
            </w:pPr>
            <w:r>
              <w:t xml:space="preserve"> NKH </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 xml:space="preserve">           22,52 </w:t>
            </w:r>
          </w:p>
        </w:tc>
      </w:tr>
      <w:tr w:rsidR="00CB767A" w:rsidTr="00CB767A">
        <w:trPr>
          <w:trHeight w:val="379"/>
        </w:trPr>
        <w:tc>
          <w:tcPr>
            <w:tcW w:w="990" w:type="dxa"/>
            <w:tcBorders>
              <w:top w:val="nil"/>
              <w:left w:val="single" w:sz="4" w:space="0" w:color="auto"/>
              <w:bottom w:val="single" w:sz="4" w:space="0" w:color="auto"/>
              <w:right w:val="single" w:sz="4" w:space="0" w:color="auto"/>
            </w:tcBorders>
            <w:vAlign w:val="center"/>
            <w:hideMark/>
          </w:tcPr>
          <w:p w:rsidR="00CB767A" w:rsidRDefault="00CB767A">
            <w:pPr>
              <w:rPr>
                <w:b/>
                <w:bCs/>
              </w:rPr>
            </w:pPr>
            <w:r>
              <w:rPr>
                <w:b/>
                <w:bCs/>
              </w:rPr>
              <w:t>2</w:t>
            </w:r>
          </w:p>
        </w:tc>
        <w:tc>
          <w:tcPr>
            <w:tcW w:w="5580" w:type="dxa"/>
            <w:tcBorders>
              <w:top w:val="nil"/>
              <w:left w:val="nil"/>
              <w:bottom w:val="single" w:sz="4" w:space="0" w:color="auto"/>
              <w:right w:val="single" w:sz="4" w:space="0" w:color="auto"/>
            </w:tcBorders>
            <w:vAlign w:val="center"/>
            <w:hideMark/>
          </w:tcPr>
          <w:p w:rsidR="00CB767A" w:rsidRDefault="00CB767A">
            <w:pPr>
              <w:rPr>
                <w:b/>
                <w:bCs/>
              </w:rPr>
            </w:pPr>
            <w:r>
              <w:rPr>
                <w:b/>
                <w:bCs/>
              </w:rPr>
              <w:t>Đất phi nông nghiệp</w:t>
            </w:r>
          </w:p>
        </w:tc>
        <w:tc>
          <w:tcPr>
            <w:tcW w:w="1530" w:type="dxa"/>
            <w:tcBorders>
              <w:top w:val="nil"/>
              <w:left w:val="nil"/>
              <w:bottom w:val="single" w:sz="4" w:space="0" w:color="auto"/>
              <w:right w:val="single" w:sz="4" w:space="0" w:color="auto"/>
            </w:tcBorders>
            <w:vAlign w:val="center"/>
            <w:hideMark/>
          </w:tcPr>
          <w:p w:rsidR="00CB767A" w:rsidRDefault="00CB767A">
            <w:pPr>
              <w:jc w:val="center"/>
              <w:rPr>
                <w:b/>
              </w:rPr>
            </w:pPr>
            <w:r>
              <w:rPr>
                <w:b/>
              </w:rPr>
              <w:t xml:space="preserve"> PNN </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rPr>
                <w:b/>
              </w:rPr>
            </w:pPr>
            <w:r>
              <w:rPr>
                <w:b/>
              </w:rPr>
              <w:t xml:space="preserve">         150,71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Trong đó:</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w:t>
            </w:r>
          </w:p>
        </w:tc>
        <w:tc>
          <w:tcPr>
            <w:tcW w:w="1620" w:type="dxa"/>
            <w:tcBorders>
              <w:top w:val="single" w:sz="4" w:space="0" w:color="auto"/>
              <w:left w:val="nil"/>
              <w:bottom w:val="single" w:sz="4" w:space="0" w:color="auto"/>
              <w:right w:val="single" w:sz="4" w:space="0" w:color="auto"/>
            </w:tcBorders>
            <w:vAlign w:val="center"/>
            <w:hideMark/>
          </w:tcPr>
          <w:p w:rsidR="00CB767A" w:rsidRDefault="00CB767A">
            <w:pPr>
              <w:jc w:val="center"/>
            </w:pPr>
            <w:r>
              <w:t>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2.1</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quốc phòng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CQP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2.2</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an ninh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CAN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0,20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2.3</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khu công nghiệp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SKK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2.4</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cụm công nghiệp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SKN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9,00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2.5</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thương mại, dịch vụ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TMD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40,20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2.6</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cơ sở sản xuất phi nông nghiệp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SKC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5,50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2.7</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sử dụng cho hoạt động khoáng sản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SKS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2.8</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sản xuất VL xây dựng, làm đồ gốm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SKX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12,00 </w:t>
            </w:r>
          </w:p>
        </w:tc>
      </w:tr>
      <w:tr w:rsidR="00CB767A" w:rsidTr="00CB767A">
        <w:trPr>
          <w:trHeight w:val="675"/>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2.9</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phát triển hạ tầng cấp quốc gia, cấp tỉnh, cấp huyện, cấp xã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DHT </w:t>
            </w:r>
          </w:p>
        </w:tc>
        <w:tc>
          <w:tcPr>
            <w:tcW w:w="1620" w:type="dxa"/>
            <w:tcBorders>
              <w:top w:val="single" w:sz="4" w:space="0" w:color="auto"/>
              <w:left w:val="nil"/>
              <w:bottom w:val="single" w:sz="4" w:space="0" w:color="auto"/>
              <w:right w:val="single" w:sz="4" w:space="0" w:color="auto"/>
            </w:tcBorders>
            <w:vAlign w:val="center"/>
            <w:hideMark/>
          </w:tcPr>
          <w:p w:rsidR="00CB767A" w:rsidRDefault="00CB767A">
            <w:pPr>
              <w:jc w:val="right"/>
            </w:pPr>
            <w:r>
              <w:t>50,04 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pPr>
              <w:rPr>
                <w:i/>
                <w:iCs/>
              </w:rPr>
            </w:pPr>
            <w:r>
              <w:rPr>
                <w:i/>
                <w:iCs/>
              </w:rPr>
              <w:t xml:space="preserve"> Trong đó: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w:t>
            </w:r>
          </w:p>
        </w:tc>
        <w:tc>
          <w:tcPr>
            <w:tcW w:w="1620" w:type="dxa"/>
            <w:tcBorders>
              <w:top w:val="single" w:sz="4" w:space="0" w:color="auto"/>
              <w:left w:val="nil"/>
              <w:bottom w:val="single" w:sz="4" w:space="0" w:color="auto"/>
              <w:right w:val="single" w:sz="4" w:space="0" w:color="auto"/>
            </w:tcBorders>
            <w:vAlign w:val="center"/>
            <w:hideMark/>
          </w:tcPr>
          <w:p w:rsidR="00CB767A" w:rsidRDefault="00CB767A">
            <w:pPr>
              <w:jc w:val="center"/>
            </w:pPr>
            <w:r>
              <w:t>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lastRenderedPageBreak/>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giao thông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DGT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20,55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thủy lợi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DTL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14,30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xây dựng cơ sở văn hóa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DVH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xây dựng cơ sở y tế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DYT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xây dựng cơ sở GD và đào tạo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DGD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xây dựng cơ sở thể dục thể thao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DTT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0,59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công trình năng lượng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DNL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công trình bưu chính, viến thông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DBV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0,13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cơ sở tôn giáo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TON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rPr>
                <w:i/>
                <w:iCs/>
              </w:rPr>
            </w:pPr>
            <w:r>
              <w:rPr>
                <w:i/>
                <w:iCs/>
              </w:rPr>
              <w:t xml:space="preserve">            4,70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noWrap/>
            <w:vAlign w:val="bottom"/>
            <w:hideMark/>
          </w:tcPr>
          <w:p w:rsidR="00CB767A" w:rsidRDefault="00CB767A">
            <w:pPr>
              <w:jc w:val="center"/>
            </w:pPr>
            <w:r>
              <w:t xml:space="preserve"> - </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làm NT, nhà tang lễ, nhà hỏa táng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NTD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9,77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2.10</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sinh hoạt cộng đồng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DSH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0,54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2.11</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khu vui chơi, giải trí công cộng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DKV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7,42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2.12</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ở tại nông thôn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ONT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11,62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2.13</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ở tại đô thị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ODT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12,03 </w:t>
            </w:r>
          </w:p>
        </w:tc>
      </w:tr>
      <w:tr w:rsidR="00CB767A" w:rsidTr="00CB767A">
        <w:trPr>
          <w:trHeight w:val="379"/>
        </w:trPr>
        <w:tc>
          <w:tcPr>
            <w:tcW w:w="990" w:type="dxa"/>
            <w:tcBorders>
              <w:top w:val="single" w:sz="4" w:space="0" w:color="auto"/>
              <w:left w:val="single" w:sz="4" w:space="0" w:color="auto"/>
              <w:bottom w:val="single" w:sz="4" w:space="0" w:color="auto"/>
              <w:right w:val="single" w:sz="4" w:space="0" w:color="auto"/>
            </w:tcBorders>
            <w:vAlign w:val="center"/>
            <w:hideMark/>
          </w:tcPr>
          <w:p w:rsidR="00CB767A" w:rsidRDefault="00CB767A">
            <w:r>
              <w:t>2.14</w:t>
            </w:r>
          </w:p>
        </w:tc>
        <w:tc>
          <w:tcPr>
            <w:tcW w:w="5580" w:type="dxa"/>
            <w:tcBorders>
              <w:top w:val="single" w:sz="4" w:space="0" w:color="auto"/>
              <w:left w:val="nil"/>
              <w:bottom w:val="single" w:sz="4" w:space="0" w:color="auto"/>
              <w:right w:val="single" w:sz="4" w:space="0" w:color="auto"/>
            </w:tcBorders>
            <w:vAlign w:val="center"/>
            <w:hideMark/>
          </w:tcPr>
          <w:p w:rsidR="00CB767A" w:rsidRDefault="00CB767A">
            <w:r>
              <w:t xml:space="preserve"> Đất xây dựng cơ sở ngoại giao </w:t>
            </w:r>
          </w:p>
        </w:tc>
        <w:tc>
          <w:tcPr>
            <w:tcW w:w="1530" w:type="dxa"/>
            <w:tcBorders>
              <w:top w:val="single" w:sz="4" w:space="0" w:color="auto"/>
              <w:left w:val="nil"/>
              <w:bottom w:val="single" w:sz="4" w:space="0" w:color="auto"/>
              <w:right w:val="single" w:sz="4" w:space="0" w:color="auto"/>
            </w:tcBorders>
            <w:vAlign w:val="center"/>
            <w:hideMark/>
          </w:tcPr>
          <w:p w:rsidR="00CB767A" w:rsidRDefault="00CB767A">
            <w:pPr>
              <w:jc w:val="center"/>
            </w:pPr>
            <w:r>
              <w:t xml:space="preserve"> DNG </w:t>
            </w:r>
          </w:p>
        </w:tc>
        <w:tc>
          <w:tcPr>
            <w:tcW w:w="1620" w:type="dxa"/>
            <w:tcBorders>
              <w:top w:val="single" w:sz="4" w:space="0" w:color="auto"/>
              <w:left w:val="nil"/>
              <w:bottom w:val="single" w:sz="4" w:space="0" w:color="auto"/>
              <w:right w:val="single" w:sz="4" w:space="0" w:color="auto"/>
            </w:tcBorders>
            <w:shd w:val="clear" w:color="auto" w:fill="FFFFFF"/>
            <w:vAlign w:val="center"/>
            <w:hideMark/>
          </w:tcPr>
          <w:p w:rsidR="00CB767A" w:rsidRDefault="00CB767A">
            <w:pPr>
              <w:jc w:val="center"/>
            </w:pPr>
            <w:r>
              <w:t xml:space="preserve">                -   </w:t>
            </w:r>
          </w:p>
        </w:tc>
      </w:tr>
      <w:tr w:rsidR="00CB767A" w:rsidTr="00CB767A">
        <w:trPr>
          <w:trHeight w:val="379"/>
        </w:trPr>
        <w:tc>
          <w:tcPr>
            <w:tcW w:w="990" w:type="dxa"/>
            <w:tcBorders>
              <w:top w:val="nil"/>
              <w:left w:val="single" w:sz="4" w:space="0" w:color="auto"/>
              <w:bottom w:val="single" w:sz="4" w:space="0" w:color="auto"/>
              <w:right w:val="single" w:sz="4" w:space="0" w:color="auto"/>
            </w:tcBorders>
            <w:vAlign w:val="center"/>
            <w:hideMark/>
          </w:tcPr>
          <w:p w:rsidR="00CB767A" w:rsidRDefault="00CB767A">
            <w:r>
              <w:t>2.15</w:t>
            </w:r>
          </w:p>
        </w:tc>
        <w:tc>
          <w:tcPr>
            <w:tcW w:w="5580" w:type="dxa"/>
            <w:tcBorders>
              <w:top w:val="nil"/>
              <w:left w:val="nil"/>
              <w:bottom w:val="single" w:sz="4" w:space="0" w:color="auto"/>
              <w:right w:val="single" w:sz="4" w:space="0" w:color="auto"/>
            </w:tcBorders>
            <w:vAlign w:val="center"/>
            <w:hideMark/>
          </w:tcPr>
          <w:p w:rsidR="00CB767A" w:rsidRDefault="00CB767A">
            <w:r>
              <w:t xml:space="preserve"> Đất tin ngưỡng </w:t>
            </w:r>
          </w:p>
        </w:tc>
        <w:tc>
          <w:tcPr>
            <w:tcW w:w="1530" w:type="dxa"/>
            <w:tcBorders>
              <w:top w:val="nil"/>
              <w:left w:val="nil"/>
              <w:bottom w:val="single" w:sz="4" w:space="0" w:color="auto"/>
              <w:right w:val="single" w:sz="4" w:space="0" w:color="auto"/>
            </w:tcBorders>
            <w:vAlign w:val="center"/>
            <w:hideMark/>
          </w:tcPr>
          <w:p w:rsidR="00CB767A" w:rsidRDefault="00CB767A">
            <w:pPr>
              <w:jc w:val="center"/>
            </w:pPr>
            <w:r>
              <w:t xml:space="preserve"> TIN </w:t>
            </w:r>
          </w:p>
        </w:tc>
        <w:tc>
          <w:tcPr>
            <w:tcW w:w="1620" w:type="dxa"/>
            <w:tcBorders>
              <w:top w:val="nil"/>
              <w:left w:val="nil"/>
              <w:bottom w:val="single" w:sz="4" w:space="0" w:color="auto"/>
              <w:right w:val="single" w:sz="4" w:space="0" w:color="auto"/>
            </w:tcBorders>
            <w:shd w:val="clear" w:color="auto" w:fill="FFFFFF"/>
            <w:vAlign w:val="center"/>
            <w:hideMark/>
          </w:tcPr>
          <w:p w:rsidR="00CB767A" w:rsidRDefault="00CB767A">
            <w:pPr>
              <w:jc w:val="center"/>
            </w:pPr>
            <w:r>
              <w:t xml:space="preserve">             2,16 </w:t>
            </w:r>
          </w:p>
        </w:tc>
      </w:tr>
    </w:tbl>
    <w:p w:rsidR="00CB767A" w:rsidRDefault="00CB767A" w:rsidP="00CB767A">
      <w:pPr>
        <w:pStyle w:val="Phn1"/>
        <w:rPr>
          <w:lang w:val="nl-NL"/>
        </w:rPr>
      </w:pPr>
      <w:r>
        <w:t xml:space="preserve">2.6. </w:t>
      </w:r>
      <w:r>
        <w:rPr>
          <w:lang w:val="nl-NL"/>
        </w:rPr>
        <w:t>C</w:t>
      </w:r>
      <w:r>
        <w:t>hỉ tiêu sử dụng đất theo khu chức năng</w:t>
      </w:r>
      <w:bookmarkEnd w:id="29"/>
    </w:p>
    <w:p w:rsidR="00CB767A" w:rsidRDefault="00CB767A" w:rsidP="00CB767A">
      <w:pPr>
        <w:widowControl w:val="0"/>
        <w:tabs>
          <w:tab w:val="left" w:pos="993"/>
        </w:tabs>
        <w:spacing w:line="264" w:lineRule="auto"/>
        <w:ind w:firstLine="720"/>
        <w:jc w:val="both"/>
        <w:rPr>
          <w:sz w:val="28"/>
          <w:szCs w:val="28"/>
          <w:lang w:val="nl-NL"/>
        </w:rPr>
      </w:pPr>
      <w:r>
        <w:rPr>
          <w:sz w:val="28"/>
          <w:szCs w:val="28"/>
          <w:lang w:val="nl-NL"/>
        </w:rPr>
        <w:t>- Đất đô thị theo khu chức năng là: 4.833,34 ha;</w:t>
      </w:r>
    </w:p>
    <w:p w:rsidR="00CB767A" w:rsidRDefault="00CB767A" w:rsidP="00CB767A">
      <w:pPr>
        <w:widowControl w:val="0"/>
        <w:tabs>
          <w:tab w:val="left" w:pos="993"/>
        </w:tabs>
        <w:spacing w:line="264" w:lineRule="auto"/>
        <w:ind w:firstLine="720"/>
        <w:jc w:val="both"/>
        <w:rPr>
          <w:sz w:val="28"/>
          <w:szCs w:val="28"/>
          <w:lang w:val="nl-NL"/>
        </w:rPr>
      </w:pPr>
      <w:r>
        <w:rPr>
          <w:sz w:val="28"/>
          <w:szCs w:val="28"/>
          <w:lang w:val="nl-NL"/>
        </w:rPr>
        <w:t>- Khu sản xuất nông nghiệp (khu vực chuyên trồng lúa nước; khu vực chuyên trồng cây công nghiệp lâu) năm là: 1.448,21 ha;</w:t>
      </w:r>
    </w:p>
    <w:p w:rsidR="00CB767A" w:rsidRDefault="00CB767A" w:rsidP="00CB767A">
      <w:pPr>
        <w:widowControl w:val="0"/>
        <w:numPr>
          <w:ilvl w:val="0"/>
          <w:numId w:val="21"/>
        </w:numPr>
        <w:tabs>
          <w:tab w:val="left" w:pos="993"/>
        </w:tabs>
        <w:spacing w:line="264" w:lineRule="auto"/>
        <w:ind w:left="0" w:firstLine="720"/>
        <w:jc w:val="both"/>
        <w:rPr>
          <w:sz w:val="28"/>
          <w:szCs w:val="28"/>
          <w:lang w:val="nl-NL"/>
        </w:rPr>
      </w:pPr>
      <w:r>
        <w:rPr>
          <w:sz w:val="28"/>
          <w:szCs w:val="28"/>
          <w:lang w:val="nl-NL"/>
        </w:rPr>
        <w:t xml:space="preserve">Khu lâm nghiệp (khu vực rừng phòng hộ, rừng đặc dụng, rừng sản xuất) là: 6.206,19 ha; </w:t>
      </w:r>
    </w:p>
    <w:p w:rsidR="00CB767A" w:rsidRDefault="00CB767A" w:rsidP="00CB767A">
      <w:pPr>
        <w:widowControl w:val="0"/>
        <w:numPr>
          <w:ilvl w:val="0"/>
          <w:numId w:val="21"/>
        </w:numPr>
        <w:tabs>
          <w:tab w:val="left" w:pos="993"/>
        </w:tabs>
        <w:spacing w:line="264" w:lineRule="auto"/>
        <w:ind w:left="0" w:firstLine="720"/>
        <w:jc w:val="both"/>
        <w:rPr>
          <w:color w:val="000000" w:themeColor="text1"/>
          <w:sz w:val="28"/>
          <w:szCs w:val="28"/>
          <w:lang w:val="nl-NL"/>
        </w:rPr>
      </w:pPr>
      <w:r>
        <w:rPr>
          <w:color w:val="000000" w:themeColor="text1"/>
          <w:sz w:val="28"/>
          <w:szCs w:val="28"/>
          <w:lang w:val="nl-NL"/>
        </w:rPr>
        <w:t xml:space="preserve">Khu du lịch là: 599,00 ha; </w:t>
      </w:r>
    </w:p>
    <w:p w:rsidR="00CB767A" w:rsidRDefault="00CB767A" w:rsidP="00CB767A">
      <w:pPr>
        <w:widowControl w:val="0"/>
        <w:numPr>
          <w:ilvl w:val="0"/>
          <w:numId w:val="21"/>
        </w:numPr>
        <w:tabs>
          <w:tab w:val="left" w:pos="993"/>
        </w:tabs>
        <w:spacing w:line="264" w:lineRule="auto"/>
        <w:ind w:left="0" w:firstLine="720"/>
        <w:jc w:val="both"/>
        <w:rPr>
          <w:sz w:val="28"/>
          <w:szCs w:val="28"/>
          <w:lang w:val="nl-NL"/>
        </w:rPr>
      </w:pPr>
      <w:r>
        <w:rPr>
          <w:sz w:val="28"/>
          <w:szCs w:val="28"/>
          <w:lang w:val="nl-NL"/>
        </w:rPr>
        <w:t>Khu phát triển công nghiệp (khu công nghiệp, cụm công nghiệp) là: 413,11 ha;</w:t>
      </w:r>
    </w:p>
    <w:p w:rsidR="00CB767A" w:rsidRDefault="00CB767A" w:rsidP="00CB767A">
      <w:pPr>
        <w:widowControl w:val="0"/>
        <w:numPr>
          <w:ilvl w:val="0"/>
          <w:numId w:val="21"/>
        </w:numPr>
        <w:tabs>
          <w:tab w:val="left" w:pos="993"/>
        </w:tabs>
        <w:spacing w:line="264" w:lineRule="auto"/>
        <w:ind w:left="0" w:firstLine="720"/>
        <w:jc w:val="both"/>
        <w:rPr>
          <w:color w:val="000000" w:themeColor="text1"/>
          <w:sz w:val="28"/>
          <w:szCs w:val="28"/>
          <w:lang w:val="nl-NL"/>
        </w:rPr>
      </w:pPr>
      <w:r>
        <w:rPr>
          <w:color w:val="000000" w:themeColor="text1"/>
          <w:sz w:val="28"/>
          <w:szCs w:val="28"/>
          <w:lang w:val="nl-NL"/>
        </w:rPr>
        <w:t>Khu đô thị (trong đó có khu đô thị mới) là: 885,67 ha;</w:t>
      </w:r>
    </w:p>
    <w:p w:rsidR="00CB767A" w:rsidRDefault="00CB767A" w:rsidP="00CB767A">
      <w:pPr>
        <w:widowControl w:val="0"/>
        <w:numPr>
          <w:ilvl w:val="0"/>
          <w:numId w:val="21"/>
        </w:numPr>
        <w:tabs>
          <w:tab w:val="left" w:pos="993"/>
        </w:tabs>
        <w:spacing w:line="264" w:lineRule="auto"/>
        <w:ind w:left="0" w:firstLine="720"/>
        <w:jc w:val="both"/>
        <w:rPr>
          <w:sz w:val="28"/>
          <w:szCs w:val="28"/>
          <w:lang w:val="nl-NL"/>
        </w:rPr>
      </w:pPr>
      <w:r>
        <w:rPr>
          <w:sz w:val="28"/>
          <w:szCs w:val="28"/>
          <w:lang w:val="nl-NL"/>
        </w:rPr>
        <w:t>Khu thương mại dịch vụ là: 1.063,59 ha;</w:t>
      </w:r>
    </w:p>
    <w:p w:rsidR="00CB767A" w:rsidRDefault="00CB767A" w:rsidP="00CB767A">
      <w:pPr>
        <w:widowControl w:val="0"/>
        <w:numPr>
          <w:ilvl w:val="0"/>
          <w:numId w:val="21"/>
        </w:numPr>
        <w:tabs>
          <w:tab w:val="left" w:pos="993"/>
        </w:tabs>
        <w:spacing w:line="264" w:lineRule="auto"/>
        <w:ind w:left="0" w:firstLine="720"/>
        <w:jc w:val="both"/>
        <w:rPr>
          <w:sz w:val="28"/>
          <w:szCs w:val="28"/>
          <w:lang w:val="nl-NL"/>
        </w:rPr>
      </w:pPr>
      <w:r>
        <w:rPr>
          <w:sz w:val="28"/>
          <w:szCs w:val="28"/>
          <w:lang w:val="nl-NL"/>
        </w:rPr>
        <w:t>Khu dân cư nông thôn là: 2.801,94 ha;</w:t>
      </w:r>
      <w:bookmarkEnd w:id="27"/>
      <w:bookmarkEnd w:id="30"/>
      <w:bookmarkEnd w:id="31"/>
      <w:bookmarkEnd w:id="32"/>
      <w:bookmarkEnd w:id="33"/>
    </w:p>
    <w:p w:rsidR="00A50414" w:rsidRDefault="00A50414"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CB767A" w:rsidRDefault="00CB767A" w:rsidP="00A50414"/>
    <w:p w:rsidR="000D3E4A" w:rsidRPr="00B935E6" w:rsidRDefault="009B38DF" w:rsidP="00AB3FB3">
      <w:pPr>
        <w:widowControl w:val="0"/>
        <w:spacing w:line="254" w:lineRule="auto"/>
        <w:jc w:val="center"/>
        <w:outlineLvl w:val="0"/>
        <w:rPr>
          <w:b/>
          <w:color w:val="000000" w:themeColor="text1"/>
          <w:sz w:val="28"/>
          <w:szCs w:val="28"/>
          <w:lang w:val="nb-NO"/>
        </w:rPr>
      </w:pPr>
      <w:bookmarkStart w:id="34" w:name="_Toc207159839"/>
      <w:bookmarkEnd w:id="25"/>
      <w:r w:rsidRPr="00B935E6">
        <w:rPr>
          <w:b/>
          <w:color w:val="000000" w:themeColor="text1"/>
          <w:sz w:val="28"/>
          <w:szCs w:val="28"/>
          <w:lang w:val="nb-NO"/>
        </w:rPr>
        <w:t>PHẦN</w:t>
      </w:r>
      <w:r w:rsidR="000D3E4A" w:rsidRPr="00B935E6">
        <w:rPr>
          <w:b/>
          <w:color w:val="000000" w:themeColor="text1"/>
          <w:sz w:val="28"/>
          <w:szCs w:val="28"/>
          <w:lang w:val="nb-NO"/>
        </w:rPr>
        <w:t xml:space="preserve"> I</w:t>
      </w:r>
      <w:r w:rsidR="005F3888">
        <w:rPr>
          <w:b/>
          <w:color w:val="000000" w:themeColor="text1"/>
          <w:sz w:val="28"/>
          <w:szCs w:val="28"/>
          <w:lang w:val="nb-NO"/>
        </w:rPr>
        <w:t>V</w:t>
      </w:r>
    </w:p>
    <w:p w:rsidR="00A16AB9" w:rsidRPr="00B935E6" w:rsidRDefault="000D3E4A" w:rsidP="00AB3FB3">
      <w:pPr>
        <w:widowControl w:val="0"/>
        <w:spacing w:line="254" w:lineRule="auto"/>
        <w:jc w:val="center"/>
        <w:outlineLvl w:val="0"/>
        <w:rPr>
          <w:b/>
          <w:bCs/>
          <w:caps/>
          <w:color w:val="000000" w:themeColor="text1"/>
          <w:sz w:val="28"/>
          <w:lang w:val="nb-NO"/>
        </w:rPr>
      </w:pPr>
      <w:r w:rsidRPr="00B935E6">
        <w:rPr>
          <w:b/>
          <w:bCs/>
          <w:caps/>
          <w:color w:val="000000" w:themeColor="text1"/>
          <w:sz w:val="28"/>
          <w:lang w:val="nb-NO"/>
        </w:rPr>
        <w:t>GIẢI PHÁP THỰC HIỆN QUY HOẠCH,</w:t>
      </w:r>
    </w:p>
    <w:p w:rsidR="000D3E4A" w:rsidRPr="00B935E6" w:rsidRDefault="000D3E4A" w:rsidP="00AB3FB3">
      <w:pPr>
        <w:widowControl w:val="0"/>
        <w:spacing w:line="254" w:lineRule="auto"/>
        <w:jc w:val="center"/>
        <w:outlineLvl w:val="0"/>
        <w:rPr>
          <w:b/>
          <w:bCs/>
          <w:caps/>
          <w:color w:val="000000" w:themeColor="text1"/>
          <w:sz w:val="28"/>
          <w:lang w:val="nb-NO"/>
        </w:rPr>
      </w:pPr>
      <w:r w:rsidRPr="00B935E6">
        <w:rPr>
          <w:b/>
          <w:bCs/>
          <w:caps/>
          <w:color w:val="000000" w:themeColor="text1"/>
          <w:sz w:val="28"/>
          <w:lang w:val="nb-NO"/>
        </w:rPr>
        <w:t>KẾ HOẠCH SỬ DỤNG ĐẤT</w:t>
      </w:r>
    </w:p>
    <w:bookmarkEnd w:id="34"/>
    <w:p w:rsidR="00544B8D" w:rsidRPr="00B935E6" w:rsidRDefault="00544B8D" w:rsidP="001F647D">
      <w:pPr>
        <w:widowControl w:val="0"/>
        <w:spacing w:line="254" w:lineRule="auto"/>
        <w:ind w:firstLine="720"/>
        <w:jc w:val="both"/>
        <w:rPr>
          <w:color w:val="000000" w:themeColor="text1"/>
          <w:sz w:val="28"/>
          <w:szCs w:val="28"/>
          <w:lang w:val="nb-NO"/>
        </w:rPr>
      </w:pPr>
    </w:p>
    <w:p w:rsidR="000D3E4A" w:rsidRPr="00CC3993" w:rsidRDefault="000D3E4A" w:rsidP="001F647D">
      <w:pPr>
        <w:widowControl w:val="0"/>
        <w:spacing w:line="254" w:lineRule="auto"/>
        <w:ind w:firstLine="720"/>
        <w:jc w:val="both"/>
        <w:rPr>
          <w:color w:val="000000" w:themeColor="text1"/>
          <w:sz w:val="28"/>
          <w:szCs w:val="28"/>
          <w:lang w:val="nb-NO"/>
        </w:rPr>
      </w:pPr>
      <w:r w:rsidRPr="00CC3993">
        <w:rPr>
          <w:color w:val="000000" w:themeColor="text1"/>
          <w:sz w:val="28"/>
          <w:szCs w:val="28"/>
          <w:lang w:val="nb-NO"/>
        </w:rPr>
        <w:t>Để thực hiện quy hoạch sử dụng đất đến</w:t>
      </w:r>
      <w:r w:rsidR="007A6453" w:rsidRPr="00CC3993">
        <w:rPr>
          <w:color w:val="000000" w:themeColor="text1"/>
          <w:sz w:val="28"/>
          <w:szCs w:val="28"/>
          <w:lang w:val="nb-NO"/>
        </w:rPr>
        <w:t xml:space="preserve"> </w:t>
      </w:r>
      <w:r w:rsidRPr="00CC3993">
        <w:rPr>
          <w:color w:val="000000" w:themeColor="text1"/>
          <w:sz w:val="28"/>
          <w:szCs w:val="28"/>
          <w:lang w:val="nb-NO"/>
        </w:rPr>
        <w:t>năm 20</w:t>
      </w:r>
      <w:r w:rsidR="007A6453" w:rsidRPr="00CC3993">
        <w:rPr>
          <w:color w:val="000000" w:themeColor="text1"/>
          <w:sz w:val="28"/>
          <w:szCs w:val="28"/>
          <w:lang w:val="nb-NO"/>
        </w:rPr>
        <w:t>30</w:t>
      </w:r>
      <w:r w:rsidRPr="00CC3993">
        <w:rPr>
          <w:color w:val="000000" w:themeColor="text1"/>
          <w:sz w:val="28"/>
          <w:szCs w:val="28"/>
          <w:lang w:val="nb-NO"/>
        </w:rPr>
        <w:t xml:space="preserve">  huyện </w:t>
      </w:r>
      <w:r w:rsidR="00DA5076" w:rsidRPr="00CC3993">
        <w:rPr>
          <w:color w:val="000000" w:themeColor="text1"/>
          <w:sz w:val="28"/>
          <w:szCs w:val="28"/>
          <w:lang w:val="nb-NO"/>
        </w:rPr>
        <w:t>Nghi Xuân</w:t>
      </w:r>
      <w:r w:rsidRPr="00CC3993">
        <w:rPr>
          <w:color w:val="000000" w:themeColor="text1"/>
          <w:sz w:val="28"/>
          <w:szCs w:val="28"/>
          <w:lang w:val="nb-NO"/>
        </w:rPr>
        <w:t xml:space="preserve"> đạt hiệu quả cao nhất th</w:t>
      </w:r>
      <w:r w:rsidR="00A17CDE" w:rsidRPr="00CC3993">
        <w:rPr>
          <w:color w:val="000000" w:themeColor="text1"/>
          <w:sz w:val="28"/>
          <w:szCs w:val="28"/>
          <w:lang w:val="nb-NO"/>
        </w:rPr>
        <w:t>ì</w:t>
      </w:r>
      <w:r w:rsidRPr="00CC3993">
        <w:rPr>
          <w:color w:val="000000" w:themeColor="text1"/>
          <w:sz w:val="28"/>
          <w:szCs w:val="28"/>
          <w:lang w:val="nb-NO"/>
        </w:rPr>
        <w:t xml:space="preserve"> cần </w:t>
      </w:r>
      <w:r w:rsidR="00A17CDE" w:rsidRPr="00CC3993">
        <w:rPr>
          <w:color w:val="000000" w:themeColor="text1"/>
          <w:sz w:val="28"/>
          <w:szCs w:val="28"/>
          <w:lang w:val="nb-NO"/>
        </w:rPr>
        <w:t>á</w:t>
      </w:r>
      <w:r w:rsidRPr="00CC3993">
        <w:rPr>
          <w:color w:val="000000" w:themeColor="text1"/>
          <w:sz w:val="28"/>
          <w:szCs w:val="28"/>
          <w:lang w:val="nb-NO"/>
        </w:rPr>
        <w:t>p dụng một số giải ph</w:t>
      </w:r>
      <w:r w:rsidR="00A17CDE" w:rsidRPr="00CC3993">
        <w:rPr>
          <w:color w:val="000000" w:themeColor="text1"/>
          <w:sz w:val="28"/>
          <w:szCs w:val="28"/>
          <w:lang w:val="nb-NO"/>
        </w:rPr>
        <w:t>á</w:t>
      </w:r>
      <w:r w:rsidRPr="00CC3993">
        <w:rPr>
          <w:color w:val="000000" w:themeColor="text1"/>
          <w:sz w:val="28"/>
          <w:szCs w:val="28"/>
          <w:lang w:val="nb-NO"/>
        </w:rPr>
        <w:t>p ch</w:t>
      </w:r>
      <w:r w:rsidR="00A17CDE" w:rsidRPr="00CC3993">
        <w:rPr>
          <w:color w:val="000000" w:themeColor="text1"/>
          <w:sz w:val="28"/>
          <w:szCs w:val="28"/>
          <w:lang w:val="nb-NO"/>
        </w:rPr>
        <w:t>í</w:t>
      </w:r>
      <w:r w:rsidRPr="00CC3993">
        <w:rPr>
          <w:color w:val="000000" w:themeColor="text1"/>
          <w:sz w:val="28"/>
          <w:szCs w:val="28"/>
          <w:lang w:val="nb-NO"/>
        </w:rPr>
        <w:t>nh sau:</w:t>
      </w:r>
    </w:p>
    <w:p w:rsidR="00CC3993" w:rsidRPr="00CC3993" w:rsidRDefault="00CC3993" w:rsidP="001F647D">
      <w:pPr>
        <w:pStyle w:val="Phn1"/>
        <w:spacing w:line="254" w:lineRule="auto"/>
        <w:ind w:firstLine="567"/>
      </w:pPr>
      <w:bookmarkStart w:id="35" w:name="_Toc72867644"/>
      <w:bookmarkStart w:id="36" w:name="_TOC207159867"/>
      <w:bookmarkStart w:id="37" w:name="_Toc435987951"/>
      <w:r w:rsidRPr="00CC3993">
        <w:t>I. Giải pháp bảo vệ, cải tạo đất và bảo vệ môi trường</w:t>
      </w:r>
      <w:bookmarkEnd w:id="35"/>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Có chính sách thỏa đáng tiếp tục khuyến khích mọi tổ chức, cá nhân đầu tư bảo vệ, cải tạo, nâng cao độ phì của đất. Khuyến khích khai hoang, đưa đất chưa sử dụng vào sử dụng cho các mục đích nông nghiệp, phi nông nghiệp nhằm sử dụng triệt để, tiết kiệm và hiệu quả quỹ đất tự nhiên trên địa bàn huyện.</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Bảo vệ tầng đất canh tác khi chuyển đất sản xuất nông nghiệp sang sử dụng vào các mục đích phi nông nghiệp.</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Đẩy mạnh việc khoanh nuôi, bảo vệ, trồng mới rừng, nâng cao hệ số che phủ và trồng cây xanh phân tán trong các khu vực phát triển đô thị, khu công nghiệp,...</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Đầu tư các công trình xử lý chất thải ở các khu, cụm công nghiệp, bệnh viện,... đảm bảo chất thải được xử lý đạt tiêu chuẩn trước khi thải ra môi trường, các khu công nghiệp chỉ được đưa vào hoạt động khi có khu xử lý nước thải hoàn chỉnh.</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Thường xuyên kiểm tra, giám sát và xử lý nghiêm các trường hợp vi phạm pháp luật về bảo vệ môi trường.</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Tăng cường công tác quản lý môi trường trong khu công nghiệp,cụm công nghiệp; tổ chức tốt hoạt động quản lý môi trường trong các khu công nghiệp, khu đô thị theo sự phân cấp và ủy quyền của bộ máy quản lý môi trường; nâng cao năng lực của bộ máy quản lý môi trường trong các khu công nghiệp, khu dân cư đô thị, khu dân cư nông thôn.</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Sớm xây dựng và ban hành quy chế, nội quy về bảo vệ môi trường; nghiên cứu xây dựng quy chế khuyến khích các doanh nghiệp đầu tư trang thiết bị sản xuất hiện đại, cũng như trang thiết bị xử lý các tác động môi trường trong hoạt động sản xuất kinh doanh.</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Ngoài việc bảo đảm hệ thống xử lý nước thải công nghiệp ngay trong quá trình đầu tư phát triển hạ tầng khu công nghiệp, cần phối hợp với các cơ quan có liên quan cấp tỉnh, thành phố xây dựng quy hoạch xử lý chất thải rắn qua hệ thống thu gom và xử lý tập trung.</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lastRenderedPageBreak/>
        <w:t>- Các địa phương cần triển khai đồng bộ, kịp thời việc đầu tư công trình xử lý rác thải công nghiệp, rác thải sinh hoạt tại các khu đô thị, khu dân cư nông thôn.</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Xây dựng hệ thống quan trắc môi trường trong các khu công nghiệp, khu đô thị, khu dân cư nông thôn; xây dựng cơ chế phối hợp giữa cơ quan quản lý Nhà nước về môi trường với Ban quản lý. Thông qua hệ thống quan trắc môi trường có thể đánh giá kịp thời, chính xác và kiểm soát được tình trạng chất lượng môi trường cũng như mức độ ô nhiễm môi trường trong các khu công nghiệp, khu đô thị, khu dân cư nông thôn.</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Xây dựng cơ chế để hình thành doanh nghiệp dịch vụ môi trường phục vụ cho các hoạt động của các khu công nghiệp, khu đô thị, khu dân cư nông thôn. </w:t>
      </w:r>
    </w:p>
    <w:p w:rsidR="00CC3993" w:rsidRPr="00CC3993" w:rsidRDefault="00CC3993" w:rsidP="001F647D">
      <w:pPr>
        <w:pStyle w:val="BodyText"/>
        <w:widowControl w:val="0"/>
        <w:spacing w:after="0" w:line="254" w:lineRule="auto"/>
        <w:ind w:firstLine="567"/>
        <w:jc w:val="both"/>
        <w:rPr>
          <w:sz w:val="28"/>
          <w:szCs w:val="28"/>
          <w:lang w:val="nl-NL"/>
        </w:rPr>
      </w:pPr>
      <w:r w:rsidRPr="00CC3993">
        <w:rPr>
          <w:sz w:val="28"/>
          <w:szCs w:val="28"/>
          <w:lang w:val="nl-NL"/>
        </w:rPr>
        <w:t>- Tăng cường công tác tuyên truyền, giáo dục nâng cao nhận thức cho người dân và các tổ chức, doanh nghiệp về bảo vệ môi trường, coi bảo vệ môi trường là trách nhiệm chung của toàn xã hội.</w:t>
      </w:r>
    </w:p>
    <w:p w:rsidR="00CC3993" w:rsidRPr="00CC3993" w:rsidRDefault="00CC3993" w:rsidP="001F647D">
      <w:pPr>
        <w:spacing w:line="254" w:lineRule="auto"/>
        <w:ind w:firstLine="720"/>
        <w:jc w:val="both"/>
        <w:rPr>
          <w:sz w:val="28"/>
          <w:szCs w:val="28"/>
          <w:lang w:val="nl-NL"/>
        </w:rPr>
      </w:pPr>
      <w:r w:rsidRPr="00CC3993">
        <w:rPr>
          <w:sz w:val="28"/>
          <w:szCs w:val="28"/>
          <w:lang w:val="nl-NL"/>
        </w:rPr>
        <w:t>- Kết hợp trồng cây xanh, xây kè bao ở những nơi đất có công trình thấp chịu ảnh hưởng của lũ lụt;</w:t>
      </w:r>
    </w:p>
    <w:p w:rsidR="00CC3993" w:rsidRPr="00CC3993" w:rsidRDefault="00CC3993" w:rsidP="001F647D">
      <w:pPr>
        <w:spacing w:line="254" w:lineRule="auto"/>
        <w:ind w:firstLine="720"/>
        <w:jc w:val="both"/>
        <w:rPr>
          <w:sz w:val="28"/>
          <w:szCs w:val="28"/>
          <w:lang w:val="nl-NL"/>
        </w:rPr>
      </w:pPr>
      <w:r w:rsidRPr="00CC3993">
        <w:rPr>
          <w:sz w:val="28"/>
          <w:szCs w:val="28"/>
          <w:lang w:val="nl-NL"/>
        </w:rPr>
        <w:t>- Sử dụng đất trong các dự án phải có phương án bảo vệ môi trường, hoàn trả hiện trạng mặt đất sau khi kết thúc dự án, nhất là các khu khai thác vật liệu xây dựng...;</w:t>
      </w:r>
    </w:p>
    <w:p w:rsidR="00CC3993" w:rsidRPr="00CC3993" w:rsidRDefault="00CC3993" w:rsidP="001F647D">
      <w:pPr>
        <w:spacing w:line="254" w:lineRule="auto"/>
        <w:ind w:firstLine="720"/>
        <w:jc w:val="both"/>
        <w:rPr>
          <w:sz w:val="28"/>
          <w:szCs w:val="28"/>
          <w:lang w:val="nl-NL"/>
        </w:rPr>
      </w:pPr>
      <w:r w:rsidRPr="00CC3993">
        <w:rPr>
          <w:sz w:val="28"/>
          <w:szCs w:val="28"/>
          <w:lang w:val="nl-NL"/>
        </w:rPr>
        <w:t>- Xây dựng cơ chế thống nhất giữa quản lý đất đai và bảo vệ môi trường; giữa sản xuất kinh doanh và bảo vệ môi trường đất, nâng cao nhận thức bảo vệ môi trường cho tổ chức, cá nhân trong quá trình sử dụng đất;</w:t>
      </w:r>
    </w:p>
    <w:p w:rsidR="00CC3993" w:rsidRPr="00CC3993" w:rsidRDefault="00CC3993" w:rsidP="001F647D">
      <w:pPr>
        <w:spacing w:line="254" w:lineRule="auto"/>
        <w:ind w:firstLine="720"/>
        <w:jc w:val="both"/>
        <w:rPr>
          <w:sz w:val="28"/>
          <w:szCs w:val="28"/>
          <w:lang w:val="nl-NL"/>
        </w:rPr>
      </w:pPr>
      <w:r w:rsidRPr="00CC3993">
        <w:rPr>
          <w:sz w:val="28"/>
          <w:szCs w:val="28"/>
          <w:lang w:val="nl-NL"/>
        </w:rPr>
        <w:t>- Đầu tư các công trình xử lý chất thải ở khu, cụm công nghiệp, bệnh viện, khu đô thị đảm bảo chất thải được xử lý trước khi thải ra môi trường;</w:t>
      </w:r>
    </w:p>
    <w:p w:rsidR="00CC3993" w:rsidRPr="00CC3993" w:rsidRDefault="00CC3993" w:rsidP="001F647D">
      <w:pPr>
        <w:widowControl w:val="0"/>
        <w:spacing w:line="254" w:lineRule="auto"/>
        <w:ind w:firstLine="720"/>
        <w:jc w:val="both"/>
        <w:rPr>
          <w:sz w:val="28"/>
          <w:szCs w:val="28"/>
          <w:lang w:val="nl-NL"/>
        </w:rPr>
      </w:pPr>
      <w:r w:rsidRPr="00CC3993">
        <w:rPr>
          <w:sz w:val="28"/>
          <w:szCs w:val="28"/>
          <w:lang w:val="nl-NL"/>
        </w:rPr>
        <w:t>- Tăng cường kiểm tra, giám sát và xử lý nghiêm các trường hợp vi phạm pháp luật về bảo vệ môi trường;</w:t>
      </w:r>
    </w:p>
    <w:p w:rsidR="00CC3993" w:rsidRPr="00CC3993" w:rsidRDefault="00CC3993" w:rsidP="001F647D">
      <w:pPr>
        <w:widowControl w:val="0"/>
        <w:spacing w:line="254" w:lineRule="auto"/>
        <w:ind w:firstLine="720"/>
        <w:jc w:val="both"/>
        <w:rPr>
          <w:sz w:val="28"/>
          <w:szCs w:val="28"/>
          <w:lang w:val="nl-NL"/>
        </w:rPr>
      </w:pPr>
      <w:r w:rsidRPr="00CC3993">
        <w:rPr>
          <w:sz w:val="28"/>
          <w:szCs w:val="28"/>
          <w:lang w:val="nl-NL"/>
        </w:rPr>
        <w:t>- Xây dựng hệ thống quan trắc môi trường để có thông tin kiểm soát, đánh giá chính xác và kịp thời mức độ ô nhiễm môi trường.</w:t>
      </w:r>
    </w:p>
    <w:p w:rsidR="00CC3993" w:rsidRPr="00CC3993" w:rsidRDefault="00CC3993" w:rsidP="001F647D">
      <w:pPr>
        <w:pStyle w:val="Phn1"/>
        <w:spacing w:line="254" w:lineRule="auto"/>
        <w:ind w:left="720"/>
      </w:pPr>
      <w:bookmarkStart w:id="38" w:name="_Toc72867645"/>
      <w:r w:rsidRPr="00CC3993">
        <w:t>II. Giải pháp về nguồn lực thực hiện kế hoạch sử dụng đất</w:t>
      </w:r>
      <w:bookmarkEnd w:id="38"/>
    </w:p>
    <w:p w:rsidR="00CC3993" w:rsidRPr="00CC3993" w:rsidRDefault="00CC3993" w:rsidP="001F647D">
      <w:pPr>
        <w:pStyle w:val="Phn1"/>
        <w:spacing w:line="254" w:lineRule="auto"/>
        <w:ind w:firstLine="720"/>
      </w:pPr>
      <w:bookmarkStart w:id="39" w:name="_Toc72867646"/>
      <w:r w:rsidRPr="00CC3993">
        <w:t>2.1. Giải pháp đào tạo nguồn nhân lực</w:t>
      </w:r>
      <w:bookmarkEnd w:id="39"/>
    </w:p>
    <w:p w:rsidR="00CC3993" w:rsidRPr="00CC3993" w:rsidRDefault="00CC3993" w:rsidP="001F647D">
      <w:pPr>
        <w:widowControl w:val="0"/>
        <w:spacing w:line="254" w:lineRule="auto"/>
        <w:ind w:firstLine="720"/>
        <w:jc w:val="both"/>
        <w:rPr>
          <w:color w:val="000000"/>
          <w:spacing w:val="-4"/>
          <w:sz w:val="28"/>
          <w:szCs w:val="28"/>
          <w:lang w:val="nb-NO"/>
        </w:rPr>
      </w:pPr>
      <w:bookmarkStart w:id="40" w:name="_Toc68534147"/>
      <w:bookmarkStart w:id="41" w:name="_Toc69549648"/>
      <w:r w:rsidRPr="00CC3993">
        <w:rPr>
          <w:sz w:val="28"/>
          <w:szCs w:val="28"/>
          <w:lang w:val="nb-NO"/>
        </w:rPr>
        <w:t xml:space="preserve">Xây dựng các chương trình đào tạo ngắn hạn trên cơ sở đào tạo theo chuyên đề, ưu tiên đào tạo cho cán bộ lập, thực hiện và giám sát quy hoạch sử dụng đất ở địa phương. </w:t>
      </w:r>
      <w:r w:rsidRPr="00CC3993">
        <w:rPr>
          <w:color w:val="000000"/>
          <w:spacing w:val="-4"/>
          <w:sz w:val="28"/>
          <w:szCs w:val="28"/>
          <w:lang w:val="nb-NO"/>
        </w:rPr>
        <w:t>Xây dựng và thực hiện đào tạo và nâng cao chất lượng chuyên môn nghiệp vụ, năng lực và ý thức trách nhiệm của đội ngũ cán bộ làm công tác quản lý đất đai ở các cấp, đặc biệt là cán bộ địa chính xã, thị trấn để đáp ứng yêu cầu về đổi mới ngành và hội nhập quốc tế. Chú trọng công tác đào tạo cán bộ chuyên môn có đủ năng lực lập QH, KHSDĐ đạt hiệu quả và chất lượng.</w:t>
      </w:r>
      <w:bookmarkEnd w:id="40"/>
      <w:bookmarkEnd w:id="41"/>
    </w:p>
    <w:p w:rsidR="00CC3993" w:rsidRPr="00CC3993" w:rsidRDefault="00CC3993" w:rsidP="001F647D">
      <w:pPr>
        <w:spacing w:line="254" w:lineRule="auto"/>
        <w:ind w:firstLine="720"/>
        <w:jc w:val="both"/>
        <w:outlineLvl w:val="0"/>
        <w:rPr>
          <w:color w:val="000000"/>
          <w:spacing w:val="-4"/>
          <w:sz w:val="28"/>
          <w:szCs w:val="28"/>
          <w:lang w:val="nb-NO"/>
        </w:rPr>
      </w:pPr>
      <w:bookmarkStart w:id="42" w:name="_Toc68534148"/>
      <w:bookmarkStart w:id="43" w:name="_Toc69549649"/>
      <w:bookmarkStart w:id="44" w:name="_Toc70358309"/>
      <w:r w:rsidRPr="00CC3993">
        <w:rPr>
          <w:color w:val="000000"/>
          <w:spacing w:val="-4"/>
          <w:sz w:val="28"/>
          <w:szCs w:val="28"/>
          <w:lang w:val="nb-NO"/>
        </w:rPr>
        <w:t xml:space="preserve">Nâng cao năng lực cho cán bộ quản lý, giám sát thực hiện QH, KHSDĐ đã được phê duyệt. Xây dựng các chương trình đào tạo ngắn hạn trên cơ sở đào tạo </w:t>
      </w:r>
      <w:r w:rsidRPr="00CC3993">
        <w:rPr>
          <w:color w:val="000000"/>
          <w:spacing w:val="-4"/>
          <w:sz w:val="28"/>
          <w:szCs w:val="28"/>
          <w:lang w:val="nb-NO"/>
        </w:rPr>
        <w:lastRenderedPageBreak/>
        <w:t>theo chuyên đề, ưu tiên đào tạo cho cán bộ lập, thực hiện và giám sát QHSDĐ ở địa phương.</w:t>
      </w:r>
      <w:bookmarkEnd w:id="42"/>
      <w:bookmarkEnd w:id="43"/>
      <w:bookmarkEnd w:id="44"/>
    </w:p>
    <w:p w:rsidR="00CC3993" w:rsidRPr="00CC3993" w:rsidRDefault="00CC3993" w:rsidP="001F647D">
      <w:pPr>
        <w:pStyle w:val="Phn1"/>
        <w:spacing w:line="254" w:lineRule="auto"/>
        <w:ind w:firstLine="720"/>
      </w:pPr>
      <w:bookmarkStart w:id="45" w:name="_Toc72867647"/>
      <w:r w:rsidRPr="00CC3993">
        <w:t>2.2.Giải pháp vốn đầu tư</w:t>
      </w:r>
      <w:bookmarkEnd w:id="45"/>
    </w:p>
    <w:p w:rsidR="00CC3993" w:rsidRPr="00CC3993" w:rsidRDefault="00CC3993" w:rsidP="001F647D">
      <w:pPr>
        <w:pStyle w:val="BodyText"/>
        <w:widowControl w:val="0"/>
        <w:spacing w:after="0" w:line="254" w:lineRule="auto"/>
        <w:jc w:val="both"/>
        <w:rPr>
          <w:sz w:val="28"/>
          <w:szCs w:val="28"/>
          <w:lang w:val="nl-NL"/>
        </w:rPr>
      </w:pPr>
      <w:r w:rsidRPr="00CC3993">
        <w:rPr>
          <w:b/>
          <w:sz w:val="28"/>
          <w:szCs w:val="28"/>
          <w:lang w:val="nl-NL"/>
        </w:rPr>
        <w:tab/>
      </w:r>
      <w:r w:rsidRPr="00CC3993">
        <w:rPr>
          <w:sz w:val="28"/>
          <w:szCs w:val="28"/>
          <w:lang w:val="nl-NL"/>
        </w:rPr>
        <w:t>- Tìm nguồn kinh phí từ Nhà nước, tỉnh,... để đầu tư cho các cơ sở hạ tầng như: giao thông, thuỷ lợi, xây dựng cơ bản, trường học, y tế,... cải thiện đời sống vật chất và tinh thần cho nhân dân.</w:t>
      </w:r>
    </w:p>
    <w:p w:rsidR="00CC3993" w:rsidRPr="00CC3993" w:rsidRDefault="00CC3993" w:rsidP="001F647D">
      <w:pPr>
        <w:pStyle w:val="BodyText"/>
        <w:widowControl w:val="0"/>
        <w:spacing w:after="0" w:line="254" w:lineRule="auto"/>
        <w:jc w:val="both"/>
        <w:rPr>
          <w:sz w:val="28"/>
          <w:szCs w:val="28"/>
          <w:lang w:val="nl-NL"/>
        </w:rPr>
      </w:pPr>
      <w:r w:rsidRPr="00CC3993">
        <w:rPr>
          <w:sz w:val="28"/>
          <w:szCs w:val="28"/>
          <w:lang w:val="nl-NL"/>
        </w:rPr>
        <w:tab/>
        <w:t>- Bố trí đất cho các điểm sản xuất kinh doanh phải có giải pháp kỹ thuật làm giảm thiểu tính độc hại của các chất thải đồng thời có biện pháp xử lý, tránh gây ô nhiễm môi trường, phá hoại sự cân bằng môi trường sinh thái.</w:t>
      </w:r>
    </w:p>
    <w:p w:rsidR="00CC3993" w:rsidRPr="00CC3993" w:rsidRDefault="00CC3993" w:rsidP="001F647D">
      <w:pPr>
        <w:spacing w:line="254" w:lineRule="auto"/>
        <w:ind w:firstLine="720"/>
        <w:jc w:val="both"/>
        <w:outlineLvl w:val="0"/>
        <w:rPr>
          <w:color w:val="000000"/>
          <w:spacing w:val="-4"/>
          <w:sz w:val="28"/>
          <w:szCs w:val="28"/>
          <w:lang w:val="nl-NL"/>
        </w:rPr>
      </w:pPr>
      <w:bookmarkStart w:id="46" w:name="_Toc68534141"/>
      <w:bookmarkStart w:id="47" w:name="_Toc69549642"/>
      <w:bookmarkStart w:id="48" w:name="_Toc70358304"/>
      <w:bookmarkStart w:id="49" w:name="_Toc68534143"/>
      <w:bookmarkStart w:id="50" w:name="_Toc69549644"/>
      <w:bookmarkStart w:id="51" w:name="_Toc70358306"/>
      <w:r w:rsidRPr="00CC3993">
        <w:rPr>
          <w:color w:val="000000"/>
          <w:spacing w:val="-4"/>
          <w:sz w:val="28"/>
          <w:szCs w:val="28"/>
          <w:lang w:val="nl-NL"/>
        </w:rPr>
        <w:t>- Đối với nguồn vốn từ các doanh nghiệp và nhân dân: Việc huy động nguồn vốn này cần có chính sách thích hợp vì đây là nguồn vốn có ý nghĩa lâu dài. Khuyến khích các thành phần kinh tế, đầu tư phát triển các doanh nghiệp tư nhân (công ty trách nhiệm hữu hạn, công ty cổ phần).</w:t>
      </w:r>
      <w:bookmarkEnd w:id="46"/>
      <w:bookmarkEnd w:id="47"/>
      <w:bookmarkEnd w:id="48"/>
    </w:p>
    <w:p w:rsidR="00CC3993" w:rsidRPr="00CC3993" w:rsidRDefault="00CC3993" w:rsidP="001F647D">
      <w:pPr>
        <w:spacing w:line="254" w:lineRule="auto"/>
        <w:ind w:firstLine="720"/>
        <w:jc w:val="both"/>
        <w:outlineLvl w:val="0"/>
        <w:rPr>
          <w:color w:val="000000"/>
          <w:spacing w:val="-4"/>
          <w:sz w:val="28"/>
          <w:szCs w:val="28"/>
          <w:lang w:val="nl-NL"/>
        </w:rPr>
      </w:pPr>
      <w:r w:rsidRPr="00CC3993">
        <w:rPr>
          <w:color w:val="000000"/>
          <w:spacing w:val="-4"/>
          <w:sz w:val="28"/>
          <w:szCs w:val="28"/>
          <w:lang w:val="nl-NL"/>
        </w:rPr>
        <w:t xml:space="preserve">- </w:t>
      </w:r>
      <w:bookmarkStart w:id="52" w:name="_Toc68534142"/>
      <w:bookmarkStart w:id="53" w:name="_Toc69549643"/>
      <w:bookmarkStart w:id="54" w:name="_Toc70358305"/>
      <w:r w:rsidRPr="00CC3993">
        <w:rPr>
          <w:color w:val="000000"/>
          <w:spacing w:val="-4"/>
          <w:sz w:val="28"/>
          <w:szCs w:val="28"/>
          <w:lang w:val="nl-NL"/>
        </w:rPr>
        <w:t>Vốn từ ngân sách nhà nước: Để đảm bảo nguồn vốn này, cần tiếp tục duy trì tốc độ tăng trưởng cao, có biện pháp khuyến khích tiết kiệm và tăng cường đầu tư cho lĩnh vực sản xuất.</w:t>
      </w:r>
      <w:bookmarkEnd w:id="52"/>
      <w:bookmarkEnd w:id="53"/>
      <w:bookmarkEnd w:id="54"/>
    </w:p>
    <w:p w:rsidR="00CC3993" w:rsidRPr="00CC3993" w:rsidRDefault="00CC3993" w:rsidP="001F647D">
      <w:pPr>
        <w:spacing w:line="254" w:lineRule="auto"/>
        <w:ind w:firstLine="720"/>
        <w:jc w:val="both"/>
        <w:outlineLvl w:val="0"/>
        <w:rPr>
          <w:color w:val="000000"/>
          <w:spacing w:val="-4"/>
          <w:sz w:val="28"/>
          <w:szCs w:val="28"/>
          <w:lang w:val="nl-NL"/>
        </w:rPr>
      </w:pPr>
      <w:r w:rsidRPr="00CC3993">
        <w:rPr>
          <w:color w:val="000000"/>
          <w:spacing w:val="-4"/>
          <w:sz w:val="28"/>
          <w:szCs w:val="28"/>
          <w:lang w:val="nl-NL"/>
        </w:rPr>
        <w:t>- Đối với các nguồn vốn khác: Có biện pháp khuyến khích các nguồn vốn từ các nhóm hộ, cá nhân kiều bào ở nước ngoài là con em của huyện. Cần tăng cường quản lý đất đai, phối hợp với tỉnh tạo điều kiện có thể huy động vốn đầu tư phát triển trên cơ sở thu phí Quyền SDĐ. Ngoài ra tăng cường quản lý thị trường tận dụng các nguồn thu khác, chống thất thu thuế trong các doanh nghiệp và hộ kinh doanh.</w:t>
      </w:r>
      <w:bookmarkEnd w:id="49"/>
      <w:bookmarkEnd w:id="50"/>
      <w:bookmarkEnd w:id="51"/>
    </w:p>
    <w:p w:rsidR="00CC3993" w:rsidRPr="00CC3993" w:rsidRDefault="00CC3993" w:rsidP="001F647D">
      <w:pPr>
        <w:spacing w:line="254" w:lineRule="auto"/>
        <w:ind w:firstLine="720"/>
        <w:jc w:val="both"/>
        <w:outlineLvl w:val="0"/>
        <w:rPr>
          <w:color w:val="000000"/>
          <w:spacing w:val="-4"/>
          <w:sz w:val="28"/>
          <w:szCs w:val="28"/>
          <w:lang w:val="nl-NL"/>
        </w:rPr>
      </w:pPr>
      <w:bookmarkStart w:id="55" w:name="_Toc68534144"/>
      <w:bookmarkStart w:id="56" w:name="_Toc69549645"/>
      <w:bookmarkStart w:id="57" w:name="_Toc70358307"/>
      <w:r w:rsidRPr="00CC3993">
        <w:rPr>
          <w:color w:val="000000"/>
          <w:spacing w:val="-4"/>
          <w:sz w:val="28"/>
          <w:szCs w:val="28"/>
          <w:lang w:val="nl-NL"/>
        </w:rPr>
        <w:t>- Thu hút vốn đầu tư từ bên ngoài: Vốn đầu tư bên ngoài có vị trí rất quan trọng, việc thu hút đầu tư bên ngoài không chỉ là tạo vốn mà còn là cơ hội để đổi mới công nghệ, đào tạo cán bộ kỹ thuật và mở rộng thị trường. Tạo môi trường thuận lợi (giá thuê đất và chính sách SDĐ, giải phóng mặt bằng, cung cấp dịch vụ hạ tầng, cải cách các thủ tục hành chính...) cho các nhà đầu tư trong và ngoài nước đến đầu tư vào địa bàn huyện. Tăng cường hơn nữa công tác quảng cáo, giới thiệu ra bên ngoài về các tiềm năng thế mạnh của huyện. Phối hợp với Trung ương và tỉnh xúc tiến các hoạt động đầu tư, kêu gọi đầu tư bên ngoài vào các hoạt động công nghiệp, thương mại và dịch vụ.</w:t>
      </w:r>
      <w:bookmarkEnd w:id="55"/>
      <w:bookmarkEnd w:id="56"/>
      <w:bookmarkEnd w:id="57"/>
    </w:p>
    <w:p w:rsidR="00CC3993" w:rsidRPr="00CC3993" w:rsidRDefault="00CC3993" w:rsidP="001F647D">
      <w:pPr>
        <w:autoSpaceDE w:val="0"/>
        <w:autoSpaceDN w:val="0"/>
        <w:adjustRightInd w:val="0"/>
        <w:spacing w:line="254" w:lineRule="auto"/>
        <w:ind w:firstLine="567"/>
        <w:jc w:val="both"/>
        <w:rPr>
          <w:rFonts w:eastAsia="Calibri"/>
          <w:spacing w:val="-4"/>
          <w:sz w:val="28"/>
          <w:szCs w:val="28"/>
          <w:lang w:val="nl-NL"/>
        </w:rPr>
      </w:pPr>
      <w:bookmarkStart w:id="58" w:name="_Toc68534145"/>
      <w:bookmarkStart w:id="59" w:name="_Toc69549646"/>
      <w:r w:rsidRPr="00CC3993">
        <w:rPr>
          <w:color w:val="000000"/>
          <w:spacing w:val="-4"/>
          <w:sz w:val="28"/>
          <w:szCs w:val="28"/>
          <w:lang w:val="nl-NL"/>
        </w:rPr>
        <w:t>- Rà soát định kỳ các công trình, dự án không khả thi do thiếu vốn đầu tư cần phải hủy bỏ hoặc có sự điều chỉnh cho phù hợp.</w:t>
      </w:r>
      <w:bookmarkEnd w:id="58"/>
      <w:bookmarkEnd w:id="59"/>
      <w:r w:rsidRPr="00CC3993">
        <w:rPr>
          <w:color w:val="000000"/>
          <w:spacing w:val="-4"/>
          <w:sz w:val="28"/>
          <w:szCs w:val="28"/>
          <w:lang w:val="nl-NL"/>
        </w:rPr>
        <w:t xml:space="preserve"> </w:t>
      </w:r>
      <w:r w:rsidRPr="00CC3993">
        <w:rPr>
          <w:rFonts w:eastAsia="Calibri"/>
          <w:spacing w:val="-4"/>
          <w:sz w:val="28"/>
          <w:szCs w:val="28"/>
          <w:lang w:val="nl-NL"/>
        </w:rPr>
        <w:t>Thực hiện chủ trương tiết kiệm để tăng vốn đầu tư phát triển, tăng cường công tác kiểm tra chất lượng công trình, xử lý kịp thời các vi phạm về chất lượng công trình, tránh lãng phí thất thoát vốn và nâng cao hiệu quả vốn đầu tư xây dựng.</w:t>
      </w:r>
    </w:p>
    <w:p w:rsidR="00CC3993" w:rsidRPr="00CC3993" w:rsidRDefault="00CC3993" w:rsidP="001F647D">
      <w:pPr>
        <w:pStyle w:val="BodyTextIndent2"/>
        <w:spacing w:after="0" w:line="254" w:lineRule="auto"/>
        <w:ind w:firstLine="567"/>
        <w:jc w:val="both"/>
        <w:rPr>
          <w:sz w:val="28"/>
          <w:szCs w:val="28"/>
          <w:lang w:val="nl-NL"/>
        </w:rPr>
      </w:pPr>
      <w:r w:rsidRPr="00CC3993">
        <w:rPr>
          <w:sz w:val="28"/>
          <w:szCs w:val="28"/>
          <w:lang w:val="nl-NL"/>
        </w:rPr>
        <w:t>- Cần cân đối xác định các nguồn vốn để thực hiện quy hoạch, kế hoạch sử dụng đất, đảm bảo tính khả thi của quy hoạch, kế hoạch sử dụng đất.</w:t>
      </w:r>
    </w:p>
    <w:p w:rsidR="00CC3993" w:rsidRPr="00CC3993" w:rsidRDefault="00CC3993" w:rsidP="001F647D">
      <w:pPr>
        <w:pStyle w:val="BodyTextIndent2"/>
        <w:spacing w:after="0" w:line="254" w:lineRule="auto"/>
        <w:ind w:firstLine="567"/>
        <w:jc w:val="both"/>
        <w:rPr>
          <w:sz w:val="28"/>
          <w:szCs w:val="28"/>
          <w:lang w:val="nl-NL"/>
        </w:rPr>
      </w:pPr>
      <w:r w:rsidRPr="00CC3993">
        <w:rPr>
          <w:sz w:val="28"/>
          <w:szCs w:val="28"/>
          <w:lang w:val="nl-NL"/>
        </w:rPr>
        <w:t>- Nghiên cứu theo hướng khuyến khích đầu tư theo hình thức xã hội hoá, nhằm giảm áp lực cho nguồn ngân sách Nhà nước.</w:t>
      </w:r>
    </w:p>
    <w:p w:rsidR="00CC3993" w:rsidRPr="00CC3993" w:rsidRDefault="00CC3993" w:rsidP="001F647D">
      <w:pPr>
        <w:pStyle w:val="BodyTextIndent2"/>
        <w:spacing w:after="0" w:line="254" w:lineRule="auto"/>
        <w:ind w:firstLine="567"/>
        <w:jc w:val="both"/>
        <w:rPr>
          <w:sz w:val="28"/>
          <w:szCs w:val="28"/>
          <w:lang w:val="nl-NL"/>
        </w:rPr>
      </w:pPr>
      <w:r w:rsidRPr="00CC3993">
        <w:rPr>
          <w:sz w:val="28"/>
          <w:szCs w:val="28"/>
          <w:lang w:val="nl-NL"/>
        </w:rPr>
        <w:lastRenderedPageBreak/>
        <w:t>- Thực hiện chính sách khai thác quỹ đất hợp lý, phát huy tiềm năng; tăng cường thực hiện các dự án đấu giá, đấu thầu dự án có sử dụng đất nhằm tăng nguồn thu cho ngân sách Nhà nước.</w:t>
      </w:r>
    </w:p>
    <w:p w:rsidR="00CC3993" w:rsidRPr="00CC3993" w:rsidRDefault="00CC3993" w:rsidP="001F647D">
      <w:pPr>
        <w:pStyle w:val="Phn1"/>
        <w:spacing w:line="254" w:lineRule="auto"/>
        <w:ind w:firstLine="360"/>
      </w:pPr>
      <w:bookmarkStart w:id="60" w:name="_Toc72867648"/>
      <w:r w:rsidRPr="00CC3993">
        <w:t>III. Giải pháp tổ chức thực hiện và giám sát thực hiện kế hoạch sử dụng đất</w:t>
      </w:r>
      <w:bookmarkEnd w:id="60"/>
    </w:p>
    <w:p w:rsidR="00CC3993" w:rsidRPr="00CC3993" w:rsidRDefault="00CC3993" w:rsidP="001F647D">
      <w:pPr>
        <w:widowControl w:val="0"/>
        <w:spacing w:line="254" w:lineRule="auto"/>
        <w:ind w:firstLine="720"/>
        <w:jc w:val="both"/>
        <w:rPr>
          <w:snapToGrid w:val="0"/>
          <w:spacing w:val="4"/>
          <w:sz w:val="28"/>
          <w:szCs w:val="28"/>
          <w:lang w:val="nl-NL"/>
        </w:rPr>
      </w:pPr>
      <w:bookmarkStart w:id="61" w:name="_Toc68534154"/>
      <w:bookmarkStart w:id="62" w:name="_Toc69549655"/>
      <w:bookmarkStart w:id="63" w:name="_Toc70358315"/>
      <w:r w:rsidRPr="00CC3993">
        <w:rPr>
          <w:snapToGrid w:val="0"/>
          <w:spacing w:val="4"/>
          <w:sz w:val="28"/>
          <w:szCs w:val="28"/>
          <w:lang w:val="nl-NL"/>
        </w:rPr>
        <w:t>- Tăng cường sự phối kết hợp chặt chẽ trong quá trình lập, thực hiện giữa quy hoạch phát triển kinh tế - xã hội, quốc phòng - an ninh với quy hoạch sử dụng đất và với quy hoạch phát triển ngành, lĩnh vực để nâng cao tính thực tiễn, hiệu quả sử dụng đất. Đưa các chỉ tiêu kế hoạch sử dụng đất vào hệ thống các chỉ tiêu kế hoạch phát triển kinh tế - xã hội của huyện;</w:t>
      </w:r>
    </w:p>
    <w:p w:rsidR="00CC3993" w:rsidRPr="00CC3993" w:rsidRDefault="00CC3993" w:rsidP="001F647D">
      <w:pPr>
        <w:spacing w:line="254" w:lineRule="auto"/>
        <w:ind w:firstLine="720"/>
        <w:jc w:val="both"/>
        <w:rPr>
          <w:snapToGrid w:val="0"/>
          <w:spacing w:val="4"/>
          <w:sz w:val="28"/>
          <w:szCs w:val="28"/>
          <w:lang w:val="nl-NL"/>
        </w:rPr>
      </w:pPr>
      <w:r w:rsidRPr="00CC3993">
        <w:rPr>
          <w:snapToGrid w:val="0"/>
          <w:spacing w:val="4"/>
          <w:sz w:val="28"/>
          <w:szCs w:val="28"/>
          <w:lang w:val="nl-NL"/>
        </w:rPr>
        <w:t xml:space="preserve">- </w:t>
      </w:r>
      <w:r w:rsidRPr="00CC3993">
        <w:rPr>
          <w:snapToGrid w:val="0"/>
          <w:sz w:val="28"/>
          <w:szCs w:val="28"/>
          <w:lang w:val="nl-NL"/>
        </w:rPr>
        <w:t>Thực hiện phổ biến công khai, tuyên truyền rộng rãi phương án quy hoạch sử dụng đất đã được phê duyệt cho các cấp, ngành và mọi người biết để thực hiệ</w:t>
      </w:r>
      <w:r w:rsidRPr="00CC3993">
        <w:rPr>
          <w:snapToGrid w:val="0"/>
          <w:spacing w:val="4"/>
          <w:sz w:val="28"/>
          <w:szCs w:val="28"/>
          <w:lang w:val="nl-NL"/>
        </w:rPr>
        <w:t>n;</w:t>
      </w:r>
    </w:p>
    <w:p w:rsidR="00CC3993" w:rsidRPr="00CC3993" w:rsidRDefault="00CC3993" w:rsidP="001F647D">
      <w:pPr>
        <w:spacing w:line="254" w:lineRule="auto"/>
        <w:ind w:firstLine="720"/>
        <w:jc w:val="both"/>
        <w:rPr>
          <w:snapToGrid w:val="0"/>
          <w:spacing w:val="4"/>
          <w:sz w:val="28"/>
          <w:szCs w:val="28"/>
          <w:lang w:val="nl-NL"/>
        </w:rPr>
      </w:pPr>
      <w:r w:rsidRPr="00CC3993">
        <w:rPr>
          <w:snapToGrid w:val="0"/>
          <w:spacing w:val="4"/>
          <w:sz w:val="28"/>
          <w:szCs w:val="28"/>
          <w:lang w:val="nl-NL"/>
        </w:rPr>
        <w:t>- Tổ chức các cuộc hội thảo giữa các cấp quản lý với các doanh nghiệp, nhà đầu tư để tháo gỡ khó khăn cho các doanh nghiệp, người dân có nhu cầu sử dụng đất nhằm tạo điều kiện thuận lợi đầu tư sản xuất kinh doanh;</w:t>
      </w:r>
    </w:p>
    <w:p w:rsidR="00CC3993" w:rsidRPr="00CC3993" w:rsidRDefault="00CC3993" w:rsidP="001F647D">
      <w:pPr>
        <w:spacing w:line="254" w:lineRule="auto"/>
        <w:ind w:firstLine="720"/>
        <w:jc w:val="both"/>
        <w:rPr>
          <w:spacing w:val="4"/>
          <w:sz w:val="28"/>
          <w:szCs w:val="28"/>
          <w:lang w:val="nl-NL"/>
        </w:rPr>
      </w:pPr>
      <w:r w:rsidRPr="00CC3993">
        <w:rPr>
          <w:spacing w:val="4"/>
          <w:sz w:val="28"/>
          <w:szCs w:val="28"/>
          <w:lang w:val="nl-NL"/>
        </w:rPr>
        <w:t>- Giao đất theo đúng tiến độ, khả năng khai thác sử dụng thực tế đối với tất cả các trường hợp có nhu cầu sử dụng đất;</w:t>
      </w:r>
    </w:p>
    <w:p w:rsidR="00CC3993" w:rsidRPr="00CC3993" w:rsidRDefault="00CC3993" w:rsidP="001F647D">
      <w:pPr>
        <w:spacing w:line="254" w:lineRule="auto"/>
        <w:ind w:firstLine="720"/>
        <w:jc w:val="both"/>
        <w:rPr>
          <w:spacing w:val="4"/>
          <w:sz w:val="28"/>
          <w:szCs w:val="28"/>
          <w:lang w:val="nl-NL"/>
        </w:rPr>
      </w:pPr>
      <w:r w:rsidRPr="00CC3993">
        <w:rPr>
          <w:spacing w:val="4"/>
          <w:sz w:val="28"/>
          <w:szCs w:val="28"/>
          <w:lang w:val="nl-NL"/>
        </w:rPr>
        <w:t xml:space="preserve">- Kết hợp các biện pháp về chính sách, có kế hoạch và thời hạn tối đa để thực hiện thu hồi đất, giải phóng mặt bằng đảm bảo tiến độ của dự án; </w:t>
      </w:r>
    </w:p>
    <w:p w:rsidR="00CC3993" w:rsidRPr="00CC3993" w:rsidRDefault="00CC3993" w:rsidP="001F647D">
      <w:pPr>
        <w:spacing w:line="254" w:lineRule="auto"/>
        <w:ind w:firstLine="720"/>
        <w:jc w:val="both"/>
        <w:rPr>
          <w:spacing w:val="4"/>
          <w:sz w:val="28"/>
          <w:szCs w:val="28"/>
          <w:lang w:val="nl-NL"/>
        </w:rPr>
      </w:pPr>
      <w:r w:rsidRPr="00CC3993">
        <w:rPr>
          <w:spacing w:val="4"/>
          <w:sz w:val="28"/>
          <w:szCs w:val="28"/>
          <w:lang w:val="nl-NL"/>
        </w:rPr>
        <w:t>- Tạo môi trường đầu tư thuận lợi về chính trị, thủ tục hành chính, cơ sở hạ tầng, bảo hiểm...;</w:t>
      </w:r>
    </w:p>
    <w:p w:rsidR="00CC3993" w:rsidRPr="00CC3993" w:rsidRDefault="00CC3993" w:rsidP="001F647D">
      <w:pPr>
        <w:spacing w:line="254" w:lineRule="auto"/>
        <w:ind w:firstLine="720"/>
        <w:jc w:val="both"/>
        <w:outlineLvl w:val="0"/>
        <w:rPr>
          <w:color w:val="000000"/>
          <w:spacing w:val="-4"/>
          <w:sz w:val="28"/>
          <w:szCs w:val="28"/>
          <w:lang w:val="nl-NL"/>
        </w:rPr>
      </w:pPr>
      <w:r w:rsidRPr="00CC3993">
        <w:rPr>
          <w:snapToGrid w:val="0"/>
          <w:spacing w:val="4"/>
          <w:sz w:val="28"/>
          <w:szCs w:val="28"/>
          <w:lang w:val="nl-NL"/>
        </w:rPr>
        <w:t xml:space="preserve">- UBND huyện phân bổ kịp thời chỉ tiêu quy hoạch sử dụng đất cho cấp xã, thị trấn ngay sau khi được phê duyệt và chỉ đạo UBND xã, thị trấn thực hiện quy hoạch, kế hoạch sử dụng đất được phê duyệt. Các ngành tiến hành rà soát điều chỉnh, lập quy hoạch phát triển ngành, lĩnh vực phù hợp với quỹ đất đai trong phương án quy hoạch đất chung của huyện; </w:t>
      </w:r>
      <w:r w:rsidRPr="00CC3993">
        <w:rPr>
          <w:color w:val="000000"/>
          <w:spacing w:val="-4"/>
          <w:sz w:val="28"/>
          <w:szCs w:val="28"/>
          <w:lang w:val="nl-NL"/>
        </w:rPr>
        <w:t>Tăng cường công tác tuyên truyền pháp luật để người dân nắm vững Luật đất đai, SDĐ đúng mục đích, tiết kiệm, có hiệu quả và bảo vệ môi trường. Quản lý SDĐ theo đúng kế hoạch, nhất là khu vực sẽ chuyển mục đích sử dụng để tập trung cho phát triển kinh tế và chuyển đổi cơ cấu kinh tế theo hướng phát triển mạnh dịch vụ. Cập nhật kịp thời những thay đổi về thị trường bất động sản để có kế hoạch đền bù thoả đáng giúp SDĐ đúng theo kế hoạch.</w:t>
      </w:r>
    </w:p>
    <w:p w:rsidR="00CC3993" w:rsidRPr="00CC3993" w:rsidRDefault="00CC3993" w:rsidP="001F647D">
      <w:pPr>
        <w:spacing w:line="254" w:lineRule="auto"/>
        <w:ind w:firstLine="720"/>
        <w:jc w:val="both"/>
        <w:rPr>
          <w:spacing w:val="4"/>
          <w:sz w:val="28"/>
          <w:szCs w:val="28"/>
          <w:lang w:val="nl-NL"/>
        </w:rPr>
      </w:pPr>
      <w:r w:rsidRPr="00CC3993">
        <w:rPr>
          <w:spacing w:val="4"/>
          <w:sz w:val="28"/>
          <w:szCs w:val="28"/>
          <w:lang w:val="nl-NL"/>
        </w:rPr>
        <w:t>- Tăng cường công tác thanh tra, kiểm tra việc sử dụng đất theo quy hoạch</w:t>
      </w:r>
      <w:r w:rsidRPr="00CC3993">
        <w:rPr>
          <w:snapToGrid w:val="0"/>
          <w:spacing w:val="4"/>
          <w:sz w:val="28"/>
          <w:szCs w:val="28"/>
          <w:lang w:val="nl-NL"/>
        </w:rPr>
        <w:t xml:space="preserve">; xử lý triệt để các trường hợp sử dụng đất trái với quy hoạch, kế hoạch sử dụng đất đã được xét duyệt và trường hợp người sử dụng đất không sử dụng hoặc sử dụng sai mục đích; </w:t>
      </w:r>
    </w:p>
    <w:p w:rsidR="00CC3993" w:rsidRPr="00CC3993" w:rsidRDefault="00CC3993" w:rsidP="001F647D">
      <w:pPr>
        <w:widowControl w:val="0"/>
        <w:spacing w:line="254" w:lineRule="auto"/>
        <w:ind w:firstLine="720"/>
        <w:jc w:val="both"/>
        <w:rPr>
          <w:spacing w:val="4"/>
          <w:sz w:val="28"/>
          <w:szCs w:val="28"/>
          <w:lang w:val="nl-NL"/>
        </w:rPr>
      </w:pPr>
      <w:r w:rsidRPr="00CC3993">
        <w:rPr>
          <w:spacing w:val="4"/>
          <w:sz w:val="28"/>
          <w:szCs w:val="28"/>
          <w:lang w:val="nl-NL"/>
        </w:rPr>
        <w:t xml:space="preserve">- Tổ chức quản lý, giám sát chặt chẽ quy hoạch phát triển các khu kinh tế, khu công nghiệp, cụm công nghiệp, đất cơ sở sản xuất kinh doanh phi nông nghiệp. Việc sử dụng đất cho mục đích sản xuất kinh doanh phi nông </w:t>
      </w:r>
      <w:r w:rsidRPr="00CC3993">
        <w:rPr>
          <w:spacing w:val="4"/>
          <w:sz w:val="28"/>
          <w:szCs w:val="28"/>
          <w:lang w:val="nl-NL"/>
        </w:rPr>
        <w:lastRenderedPageBreak/>
        <w:t>nghiệp phải theo kế hoạch, tiết kiệm và hiệu quả;</w:t>
      </w:r>
    </w:p>
    <w:p w:rsidR="00CC3993" w:rsidRPr="00CC3993" w:rsidRDefault="00CC3993" w:rsidP="001F647D">
      <w:pPr>
        <w:widowControl w:val="0"/>
        <w:spacing w:line="254" w:lineRule="auto"/>
        <w:ind w:firstLine="720"/>
        <w:jc w:val="both"/>
        <w:rPr>
          <w:sz w:val="28"/>
          <w:szCs w:val="28"/>
          <w:lang w:val="nl-NL"/>
        </w:rPr>
      </w:pPr>
      <w:r w:rsidRPr="00CC3993">
        <w:rPr>
          <w:snapToGrid w:val="0"/>
          <w:spacing w:val="4"/>
          <w:sz w:val="28"/>
          <w:szCs w:val="28"/>
          <w:lang w:val="nl-NL"/>
        </w:rPr>
        <w:t xml:space="preserve">- Kiến nghị bổ sung và điều chỉnh quy hoạch sử dụng đất cho phù hợp với tình hình phát triển kinh tế - xã hội theo quy định của pháp luật; </w:t>
      </w:r>
    </w:p>
    <w:p w:rsidR="00CC3993" w:rsidRPr="00CC3993" w:rsidRDefault="00CC3993" w:rsidP="001F647D">
      <w:pPr>
        <w:spacing w:line="254" w:lineRule="auto"/>
        <w:ind w:firstLine="720"/>
        <w:jc w:val="both"/>
        <w:outlineLvl w:val="0"/>
        <w:rPr>
          <w:color w:val="000000"/>
          <w:spacing w:val="-4"/>
          <w:sz w:val="28"/>
          <w:szCs w:val="28"/>
          <w:lang w:val="nl-NL"/>
        </w:rPr>
      </w:pPr>
      <w:bookmarkStart w:id="64" w:name="_Toc68534155"/>
      <w:bookmarkStart w:id="65" w:name="_Toc69549656"/>
      <w:bookmarkStart w:id="66" w:name="_Toc70358316"/>
      <w:bookmarkEnd w:id="61"/>
      <w:bookmarkEnd w:id="62"/>
      <w:bookmarkEnd w:id="63"/>
      <w:r w:rsidRPr="00CC3993">
        <w:rPr>
          <w:color w:val="000000"/>
          <w:spacing w:val="-4"/>
          <w:sz w:val="28"/>
          <w:szCs w:val="28"/>
          <w:lang w:val="nl-NL"/>
        </w:rPr>
        <w:t>Tăng cường công tác thanh tra, kiểm tra việc quản lý, SDĐ đai theo KHSDĐ nhằm ngăn chặn kịp thời các vi phạm, đồng thời phát hiện và kiến nghị điều chỉnh những bất hợp lý trong KHSDĐ nhằm SDĐ đai hợp lý với hiệu quả kinh tế cao. Có biện pháp xử lý kịp thời và nghiêm các trường hợp vi phạm, không thực hiện đúng KHSDĐ. Thường xuyên kiểm tra tiến độ đầu tư dự án và thu hồi các dự án chậm triển khai.</w:t>
      </w:r>
      <w:bookmarkEnd w:id="64"/>
      <w:bookmarkEnd w:id="65"/>
      <w:bookmarkEnd w:id="66"/>
    </w:p>
    <w:p w:rsidR="00CC3993" w:rsidRPr="00CC3993" w:rsidRDefault="00CC3993" w:rsidP="001F647D">
      <w:pPr>
        <w:pStyle w:val="Phn1"/>
        <w:spacing w:line="254" w:lineRule="auto"/>
        <w:ind w:firstLine="720"/>
      </w:pPr>
      <w:bookmarkStart w:id="67" w:name="_Toc72867649"/>
      <w:r w:rsidRPr="00CC3993">
        <w:t>IV. Giải pháp về khoa học công nghệ</w:t>
      </w:r>
      <w:bookmarkEnd w:id="67"/>
    </w:p>
    <w:p w:rsidR="00CC3993" w:rsidRPr="00CC3993" w:rsidRDefault="00CC3993" w:rsidP="001F647D">
      <w:pPr>
        <w:widowControl w:val="0"/>
        <w:spacing w:line="254" w:lineRule="auto"/>
        <w:jc w:val="both"/>
        <w:rPr>
          <w:sz w:val="28"/>
          <w:szCs w:val="28"/>
          <w:lang w:val="nl-NL"/>
        </w:rPr>
      </w:pPr>
      <w:r w:rsidRPr="00CC3993">
        <w:rPr>
          <w:sz w:val="28"/>
          <w:szCs w:val="28"/>
          <w:lang w:val="nl-NL"/>
        </w:rPr>
        <w:tab/>
      </w:r>
      <w:r w:rsidRPr="00CC3993">
        <w:rPr>
          <w:spacing w:val="-4"/>
          <w:sz w:val="28"/>
          <w:szCs w:val="28"/>
          <w:lang w:val="nl-NL"/>
        </w:rPr>
        <w:t>Ứng dụng các tiến bộ khoa học kỹ thuật và chuyển giao công nghệ vào sản xuất, Khuyến khích đầu tư chiều sâu, đổi mới công nghệ để tạo sản phẩm có giá trị cao</w:t>
      </w:r>
      <w:r w:rsidRPr="00CC3993">
        <w:rPr>
          <w:sz w:val="28"/>
          <w:szCs w:val="28"/>
          <w:lang w:val="nl-NL"/>
        </w:rPr>
        <w:t>.</w:t>
      </w:r>
    </w:p>
    <w:p w:rsidR="00CC3993" w:rsidRPr="00CC3993" w:rsidRDefault="00CC3993" w:rsidP="001F647D">
      <w:pPr>
        <w:widowControl w:val="0"/>
        <w:spacing w:line="254" w:lineRule="auto"/>
        <w:jc w:val="both"/>
        <w:rPr>
          <w:sz w:val="28"/>
          <w:szCs w:val="28"/>
          <w:lang w:val="nl-NL"/>
        </w:rPr>
      </w:pPr>
      <w:r w:rsidRPr="00CC3993">
        <w:rPr>
          <w:sz w:val="28"/>
          <w:szCs w:val="28"/>
          <w:lang w:val="nl-NL"/>
        </w:rPr>
        <w:tab/>
      </w:r>
      <w:r w:rsidRPr="00CC3993">
        <w:rPr>
          <w:spacing w:val="-8"/>
          <w:sz w:val="28"/>
          <w:szCs w:val="28"/>
          <w:lang w:val="nl-NL"/>
        </w:rPr>
        <w:t xml:space="preserve">Chuyển đổi cơ cấu sản xuất theo hướng công nghiệp hoá, hiện đại hoá. </w:t>
      </w:r>
      <w:r w:rsidRPr="00CC3993">
        <w:rPr>
          <w:sz w:val="28"/>
          <w:szCs w:val="28"/>
          <w:lang w:val="nl-NL"/>
        </w:rPr>
        <w:t>Chuyển đổi cơ cấu cây trồng vật nuôi theo hướng sản xuất hàng hoá, đưa các cây trồng, vật nuôi có giá trị vào sản xuất, đem lại hiệu quả kinh tế cao.</w:t>
      </w:r>
    </w:p>
    <w:p w:rsidR="00CC3993" w:rsidRPr="00CC3993" w:rsidRDefault="00CC3993" w:rsidP="001F647D">
      <w:pPr>
        <w:pStyle w:val="BodyTextIndent2"/>
        <w:spacing w:after="0" w:line="254" w:lineRule="auto"/>
        <w:jc w:val="both"/>
        <w:rPr>
          <w:sz w:val="28"/>
          <w:szCs w:val="28"/>
          <w:lang w:val="nl-NL"/>
        </w:rPr>
      </w:pPr>
      <w:r w:rsidRPr="00CC3993">
        <w:rPr>
          <w:sz w:val="28"/>
          <w:szCs w:val="28"/>
          <w:lang w:val="nl-NL"/>
        </w:rPr>
        <w:t>Cần xem xét ưu tiên đối với những dự án đầu tư có tính trọng điểm, là động lực phát triển kinh tế xã hội của địa phương, các dự án thân thiện với môi trường, các dự án mang tính bền vững.</w:t>
      </w:r>
    </w:p>
    <w:p w:rsidR="00CC3993" w:rsidRPr="00CC3993" w:rsidRDefault="00CC3993" w:rsidP="001F647D">
      <w:pPr>
        <w:spacing w:line="254" w:lineRule="auto"/>
        <w:ind w:firstLine="720"/>
        <w:jc w:val="both"/>
        <w:rPr>
          <w:spacing w:val="4"/>
          <w:sz w:val="28"/>
          <w:szCs w:val="28"/>
          <w:lang w:val="nl-NL"/>
        </w:rPr>
      </w:pPr>
      <w:r w:rsidRPr="00CC3993">
        <w:rPr>
          <w:spacing w:val="4"/>
          <w:sz w:val="28"/>
          <w:szCs w:val="28"/>
          <w:lang w:val="nl-NL"/>
        </w:rPr>
        <w:t>Bố trí đủ điều kiện vật chất, từng bước ứng dụng thành tựu khoa học, công nghệ trong việc lập và giám sát, tổ chức thực hiện quy hoạch.</w:t>
      </w:r>
    </w:p>
    <w:p w:rsidR="00CC3993" w:rsidRPr="00CC3993" w:rsidRDefault="00CC3993" w:rsidP="001F647D">
      <w:pPr>
        <w:spacing w:line="254" w:lineRule="auto"/>
        <w:ind w:firstLine="720"/>
        <w:jc w:val="both"/>
        <w:rPr>
          <w:spacing w:val="4"/>
          <w:sz w:val="28"/>
          <w:szCs w:val="28"/>
          <w:lang w:val="nl-NL"/>
        </w:rPr>
      </w:pPr>
      <w:r w:rsidRPr="00CC3993">
        <w:rPr>
          <w:spacing w:val="4"/>
          <w:sz w:val="28"/>
          <w:szCs w:val="28"/>
          <w:lang w:val="nl-NL"/>
        </w:rPr>
        <w:t>Tăng cường công tác điều tra cơ bản, nâng cao chất lượng công tác dự báo, sự tham gia phản biện khoa học trong và ngoài ngành nhằm nâng cao tính khả thi của phương án quy hoạch sử dụng đất.</w:t>
      </w:r>
    </w:p>
    <w:p w:rsidR="00CC3993" w:rsidRPr="00CC3993" w:rsidRDefault="00CC3993" w:rsidP="001F647D">
      <w:pPr>
        <w:spacing w:line="254" w:lineRule="auto"/>
        <w:ind w:firstLine="720"/>
        <w:jc w:val="both"/>
        <w:rPr>
          <w:spacing w:val="4"/>
          <w:sz w:val="28"/>
          <w:szCs w:val="28"/>
          <w:lang w:val="nl-NL"/>
        </w:rPr>
      </w:pPr>
      <w:r w:rsidRPr="00CC3993">
        <w:rPr>
          <w:sz w:val="28"/>
          <w:szCs w:val="28"/>
          <w:lang w:val="nl-NL"/>
        </w:rPr>
        <w:t xml:space="preserve">Cần bổ </w:t>
      </w:r>
      <w:r w:rsidRPr="00CC3993">
        <w:rPr>
          <w:spacing w:val="4"/>
          <w:sz w:val="28"/>
          <w:szCs w:val="28"/>
          <w:lang w:val="nl-NL"/>
        </w:rPr>
        <w:t>sung các giải pháp về khoa học công nghệ, sử dụng công nghệ cao; phân tích, định hướng về khoa học công nghệ cho từng lĩnh vực, từ đó có các giải pháp thực hiện quy hoạch sử dụng đất một cách hợp lý, hiệu quả.</w:t>
      </w:r>
    </w:p>
    <w:p w:rsidR="00CC3993" w:rsidRPr="00CC3993" w:rsidRDefault="00CC3993" w:rsidP="001F647D">
      <w:pPr>
        <w:spacing w:line="254" w:lineRule="auto"/>
        <w:ind w:firstLine="720"/>
        <w:jc w:val="both"/>
        <w:rPr>
          <w:spacing w:val="4"/>
          <w:sz w:val="28"/>
          <w:szCs w:val="28"/>
          <w:lang w:val="nl-NL"/>
        </w:rPr>
      </w:pPr>
      <w:r w:rsidRPr="00CC3993">
        <w:rPr>
          <w:spacing w:val="4"/>
          <w:sz w:val="28"/>
          <w:szCs w:val="28"/>
          <w:lang w:val="nl-NL"/>
        </w:rPr>
        <w:t>Xây dựng và cập nhật cơ sở dữ liệu quản lý tài nguyên đất, áp dụng công nghệ tiên tiến để cải thiện chất lượng điều tra quy hoạch, kế hoạch sử dụng đất.</w:t>
      </w:r>
    </w:p>
    <w:p w:rsidR="000D3E4A" w:rsidRPr="00B935E6" w:rsidRDefault="000D3E4A" w:rsidP="00AB3FB3">
      <w:pPr>
        <w:widowControl w:val="0"/>
        <w:spacing w:line="254" w:lineRule="auto"/>
        <w:jc w:val="center"/>
        <w:outlineLvl w:val="0"/>
        <w:rPr>
          <w:b/>
          <w:bCs/>
          <w:caps/>
          <w:color w:val="000000" w:themeColor="text1"/>
          <w:sz w:val="28"/>
          <w:lang w:val="nb-NO"/>
        </w:rPr>
      </w:pPr>
      <w:r w:rsidRPr="00B935E6">
        <w:rPr>
          <w:b/>
          <w:bCs/>
          <w:caps/>
          <w:color w:val="000000" w:themeColor="text1"/>
          <w:sz w:val="28"/>
          <w:lang w:val="nb-NO"/>
        </w:rPr>
        <w:t>KẾT LUẬN VÀ KIẾN NGHỊ</w:t>
      </w:r>
      <w:bookmarkEnd w:id="36"/>
      <w:bookmarkEnd w:id="37"/>
    </w:p>
    <w:p w:rsidR="000D3E4A" w:rsidRPr="00B935E6" w:rsidRDefault="000D3E4A" w:rsidP="001F647D">
      <w:pPr>
        <w:spacing w:line="254" w:lineRule="auto"/>
        <w:ind w:firstLine="720"/>
        <w:jc w:val="both"/>
        <w:rPr>
          <w:b/>
          <w:caps/>
          <w:color w:val="000000" w:themeColor="text1"/>
          <w:sz w:val="28"/>
          <w:lang w:val="nb-NO"/>
        </w:rPr>
      </w:pPr>
      <w:bookmarkStart w:id="68" w:name="_TOC195431744"/>
      <w:bookmarkStart w:id="69" w:name="_TOC207159868"/>
      <w:bookmarkStart w:id="70" w:name="_Toc435987952"/>
      <w:r w:rsidRPr="00B935E6">
        <w:rPr>
          <w:b/>
          <w:caps/>
          <w:color w:val="000000" w:themeColor="text1"/>
          <w:sz w:val="28"/>
          <w:lang w:val="nb-NO"/>
        </w:rPr>
        <w:t>I. KẾT LUẬN</w:t>
      </w:r>
      <w:bookmarkEnd w:id="68"/>
      <w:bookmarkEnd w:id="69"/>
      <w:bookmarkEnd w:id="70"/>
    </w:p>
    <w:p w:rsidR="000D3E4A" w:rsidRPr="00B935E6" w:rsidRDefault="000D3E4A" w:rsidP="001F647D">
      <w:pPr>
        <w:widowControl w:val="0"/>
        <w:spacing w:line="254" w:lineRule="auto"/>
        <w:ind w:firstLine="720"/>
        <w:jc w:val="both"/>
        <w:rPr>
          <w:color w:val="000000" w:themeColor="text1"/>
          <w:sz w:val="28"/>
          <w:szCs w:val="28"/>
          <w:lang w:val="nb-NO"/>
        </w:rPr>
      </w:pPr>
      <w:r w:rsidRPr="00B935E6">
        <w:rPr>
          <w:color w:val="000000" w:themeColor="text1"/>
          <w:sz w:val="28"/>
          <w:szCs w:val="28"/>
          <w:lang w:val="nb-NO"/>
        </w:rPr>
        <w:t xml:space="preserve"> </w:t>
      </w:r>
      <w:r w:rsidR="007A6453" w:rsidRPr="00B935E6">
        <w:rPr>
          <w:color w:val="000000" w:themeColor="text1"/>
          <w:sz w:val="28"/>
          <w:szCs w:val="28"/>
          <w:lang w:val="nb-NO"/>
        </w:rPr>
        <w:t>Q</w:t>
      </w:r>
      <w:r w:rsidRPr="00B935E6">
        <w:rPr>
          <w:color w:val="000000" w:themeColor="text1"/>
          <w:sz w:val="28"/>
          <w:szCs w:val="28"/>
          <w:lang w:val="nb-NO"/>
        </w:rPr>
        <w:t>uy hoạch sử dụng đất đến năm 20</w:t>
      </w:r>
      <w:r w:rsidR="007A6453" w:rsidRPr="00B935E6">
        <w:rPr>
          <w:color w:val="000000" w:themeColor="text1"/>
          <w:sz w:val="28"/>
          <w:szCs w:val="28"/>
          <w:lang w:val="nb-NO"/>
        </w:rPr>
        <w:t>30</w:t>
      </w:r>
      <w:r w:rsidRPr="00B935E6">
        <w:rPr>
          <w:color w:val="000000" w:themeColor="text1"/>
          <w:sz w:val="28"/>
          <w:szCs w:val="28"/>
          <w:lang w:val="nb-NO"/>
        </w:rPr>
        <w:t xml:space="preserve"> huyện </w:t>
      </w:r>
      <w:r w:rsidR="00DA5076" w:rsidRPr="00B935E6">
        <w:rPr>
          <w:color w:val="000000" w:themeColor="text1"/>
          <w:sz w:val="28"/>
          <w:szCs w:val="28"/>
          <w:lang w:val="nb-NO"/>
        </w:rPr>
        <w:t>Nghi Xuân</w:t>
      </w:r>
      <w:r w:rsidRPr="00B935E6">
        <w:rPr>
          <w:color w:val="000000" w:themeColor="text1"/>
          <w:sz w:val="28"/>
          <w:szCs w:val="28"/>
          <w:lang w:val="nb-NO"/>
        </w:rPr>
        <w:t xml:space="preserve"> được xây dựng trên cơ sở đánh giá hiện trạng sử dụng đất, định hướng phát triển kinh tế x</w:t>
      </w:r>
      <w:r w:rsidR="005D2D7B" w:rsidRPr="00B935E6">
        <w:rPr>
          <w:color w:val="000000" w:themeColor="text1"/>
          <w:sz w:val="28"/>
          <w:szCs w:val="28"/>
          <w:lang w:val="nb-NO"/>
        </w:rPr>
        <w:t>ã</w:t>
      </w:r>
      <w:r w:rsidRPr="00B935E6">
        <w:rPr>
          <w:color w:val="000000" w:themeColor="text1"/>
          <w:sz w:val="28"/>
          <w:szCs w:val="28"/>
          <w:lang w:val="nb-NO"/>
        </w:rPr>
        <w:t xml:space="preserve"> hội của toàn huyện và định hướng phát triển chung của tỉnh, đảm bảo tính thực tiễn.</w:t>
      </w:r>
    </w:p>
    <w:p w:rsidR="000D3E4A" w:rsidRPr="00B935E6" w:rsidRDefault="000D3E4A" w:rsidP="001F647D">
      <w:pPr>
        <w:widowControl w:val="0"/>
        <w:spacing w:line="254" w:lineRule="auto"/>
        <w:ind w:firstLine="720"/>
        <w:jc w:val="both"/>
        <w:rPr>
          <w:color w:val="000000" w:themeColor="text1"/>
          <w:sz w:val="28"/>
          <w:szCs w:val="28"/>
          <w:lang w:val="nb-NO"/>
        </w:rPr>
      </w:pPr>
      <w:r w:rsidRPr="00B935E6">
        <w:rPr>
          <w:color w:val="000000" w:themeColor="text1"/>
          <w:sz w:val="28"/>
          <w:szCs w:val="28"/>
          <w:lang w:val="nb-NO"/>
        </w:rPr>
        <w:t xml:space="preserve"> Phương án </w:t>
      </w:r>
      <w:r w:rsidR="000739FD">
        <w:rPr>
          <w:color w:val="000000" w:themeColor="text1"/>
          <w:sz w:val="28"/>
          <w:szCs w:val="28"/>
          <w:lang w:val="nb-NO"/>
        </w:rPr>
        <w:t xml:space="preserve">Quy </w:t>
      </w:r>
      <w:r w:rsidRPr="00B935E6">
        <w:rPr>
          <w:color w:val="000000" w:themeColor="text1"/>
          <w:sz w:val="28"/>
          <w:szCs w:val="28"/>
          <w:lang w:val="nb-NO"/>
        </w:rPr>
        <w:t>hoạch, kế hoạch sử dụng đất được xây dựng đúng theo tinh thần của Luật đất đai 2013, nghị định số 43/2014/NĐ-CP ngày 15/05/2014 của Chính phủ về thi hành Luật Đất đai;</w:t>
      </w:r>
      <w:r w:rsidR="000739FD">
        <w:rPr>
          <w:color w:val="000000" w:themeColor="text1"/>
          <w:sz w:val="28"/>
          <w:szCs w:val="28"/>
          <w:lang w:val="nb-NO"/>
        </w:rPr>
        <w:t xml:space="preserve"> </w:t>
      </w:r>
      <w:r w:rsidR="000739FD" w:rsidRPr="007930CD">
        <w:rPr>
          <w:sz w:val="28"/>
          <w:szCs w:val="28"/>
          <w:lang w:val="nl-NL"/>
        </w:rPr>
        <w:t>Nghị đính số 148/2020/NĐ-CP ngày 18/12/2020 của Chính phủ sửa đổi, bổ sung một số nghị định quy định chi tiết thi hành Luật Đất đai</w:t>
      </w:r>
      <w:r w:rsidR="000739FD">
        <w:rPr>
          <w:sz w:val="28"/>
          <w:szCs w:val="28"/>
          <w:lang w:val="nl-NL"/>
        </w:rPr>
        <w:t>;</w:t>
      </w:r>
      <w:r w:rsidRPr="00B935E6">
        <w:rPr>
          <w:color w:val="000000" w:themeColor="text1"/>
          <w:sz w:val="28"/>
          <w:szCs w:val="28"/>
          <w:lang w:val="nb-NO"/>
        </w:rPr>
        <w:t xml:space="preserve"> tuân thủ hướng dẫn chuyên môn của Bộ Tài nguyên và </w:t>
      </w:r>
      <w:r w:rsidRPr="00B935E6">
        <w:rPr>
          <w:color w:val="000000" w:themeColor="text1"/>
          <w:sz w:val="28"/>
          <w:szCs w:val="28"/>
          <w:lang w:val="nb-NO"/>
        </w:rPr>
        <w:lastRenderedPageBreak/>
        <w:t xml:space="preserve">Môi trường theo Thông tư </w:t>
      </w:r>
      <w:r w:rsidRPr="00876FDE">
        <w:rPr>
          <w:color w:val="000000" w:themeColor="text1"/>
          <w:sz w:val="28"/>
          <w:szCs w:val="28"/>
          <w:lang w:val="nb-NO"/>
        </w:rPr>
        <w:t xml:space="preserve">số </w:t>
      </w:r>
      <w:r w:rsidR="00876FDE">
        <w:rPr>
          <w:color w:val="000000" w:themeColor="text1"/>
          <w:sz w:val="28"/>
          <w:szCs w:val="28"/>
          <w:lang w:val="nb-NO"/>
        </w:rPr>
        <w:t>01</w:t>
      </w:r>
      <w:r w:rsidRPr="00876FDE">
        <w:rPr>
          <w:color w:val="000000" w:themeColor="text1"/>
          <w:sz w:val="28"/>
          <w:szCs w:val="28"/>
          <w:lang w:val="nb-NO"/>
        </w:rPr>
        <w:t>/20</w:t>
      </w:r>
      <w:r w:rsidR="00876FDE">
        <w:rPr>
          <w:color w:val="000000" w:themeColor="text1"/>
          <w:sz w:val="28"/>
          <w:szCs w:val="28"/>
          <w:lang w:val="nb-NO"/>
        </w:rPr>
        <w:t>21</w:t>
      </w:r>
      <w:r w:rsidRPr="00876FDE">
        <w:rPr>
          <w:color w:val="000000" w:themeColor="text1"/>
          <w:sz w:val="28"/>
          <w:szCs w:val="28"/>
          <w:lang w:val="nb-NO"/>
        </w:rPr>
        <w:t xml:space="preserve">/TT-BTNMT ngày </w:t>
      </w:r>
      <w:r w:rsidR="00876FDE">
        <w:rPr>
          <w:color w:val="000000" w:themeColor="text1"/>
          <w:sz w:val="28"/>
          <w:szCs w:val="28"/>
          <w:lang w:val="nb-NO"/>
        </w:rPr>
        <w:t xml:space="preserve">12/4/2021 </w:t>
      </w:r>
      <w:r w:rsidRPr="00B935E6">
        <w:rPr>
          <w:color w:val="000000" w:themeColor="text1"/>
          <w:sz w:val="28"/>
          <w:szCs w:val="28"/>
          <w:lang w:val="nb-NO"/>
        </w:rPr>
        <w:t xml:space="preserve"> của Bộ Tài nguyên và Môi trường quy định chi tiết việc lập, điều chỉnh và thẩm định quy hoạch, kế hoạch sử dụng đất.</w:t>
      </w:r>
    </w:p>
    <w:p w:rsidR="000859E7" w:rsidRPr="00B935E6" w:rsidRDefault="000D3E4A" w:rsidP="001F647D">
      <w:pPr>
        <w:widowControl w:val="0"/>
        <w:spacing w:line="254" w:lineRule="auto"/>
        <w:ind w:firstLine="720"/>
        <w:jc w:val="both"/>
        <w:rPr>
          <w:color w:val="000000" w:themeColor="text1"/>
          <w:sz w:val="28"/>
          <w:szCs w:val="28"/>
          <w:lang w:val="nb-NO"/>
        </w:rPr>
      </w:pPr>
      <w:r w:rsidRPr="00B935E6">
        <w:rPr>
          <w:color w:val="000000" w:themeColor="text1"/>
          <w:sz w:val="28"/>
          <w:szCs w:val="28"/>
          <w:lang w:val="nb-NO"/>
        </w:rPr>
        <w:t xml:space="preserve"> Phân phối đất đai hợp lý trên cơ sở quỹ đất hiện có, đáp ứng được yêu cầu sử dụng đất của các ngành, các cấp, c</w:t>
      </w:r>
      <w:r w:rsidR="005D2D7B" w:rsidRPr="00B935E6">
        <w:rPr>
          <w:color w:val="000000" w:themeColor="text1"/>
          <w:sz w:val="28"/>
          <w:szCs w:val="28"/>
          <w:lang w:val="nb-NO"/>
        </w:rPr>
        <w:t>ác lĩnh vực kinh tế, xã</w:t>
      </w:r>
      <w:r w:rsidRPr="00B935E6">
        <w:rPr>
          <w:color w:val="000000" w:themeColor="text1"/>
          <w:sz w:val="28"/>
          <w:szCs w:val="28"/>
          <w:lang w:val="nb-NO"/>
        </w:rPr>
        <w:t xml:space="preserve"> hội đến năm 20</w:t>
      </w:r>
      <w:r w:rsidR="007A6453" w:rsidRPr="00B935E6">
        <w:rPr>
          <w:color w:val="000000" w:themeColor="text1"/>
          <w:sz w:val="28"/>
          <w:szCs w:val="28"/>
          <w:lang w:val="nb-NO"/>
        </w:rPr>
        <w:t>30</w:t>
      </w:r>
      <w:bookmarkStart w:id="71" w:name="_Toc435987953"/>
      <w:r w:rsidR="000859E7" w:rsidRPr="00B935E6">
        <w:rPr>
          <w:color w:val="000000" w:themeColor="text1"/>
          <w:sz w:val="28"/>
          <w:szCs w:val="28"/>
          <w:lang w:val="nb-NO"/>
        </w:rPr>
        <w:t>.</w:t>
      </w:r>
    </w:p>
    <w:p w:rsidR="000D3E4A" w:rsidRPr="00C04C3D" w:rsidRDefault="000D3E4A" w:rsidP="001F647D">
      <w:pPr>
        <w:widowControl w:val="0"/>
        <w:spacing w:line="254" w:lineRule="auto"/>
        <w:ind w:firstLine="720"/>
        <w:jc w:val="both"/>
        <w:rPr>
          <w:b/>
          <w:caps/>
          <w:color w:val="000000" w:themeColor="text1"/>
          <w:sz w:val="28"/>
          <w:szCs w:val="28"/>
          <w:lang w:val="nb-NO"/>
        </w:rPr>
      </w:pPr>
      <w:r w:rsidRPr="00C04C3D">
        <w:rPr>
          <w:b/>
          <w:caps/>
          <w:color w:val="000000" w:themeColor="text1"/>
          <w:sz w:val="28"/>
          <w:szCs w:val="28"/>
          <w:lang w:val="nb-NO"/>
        </w:rPr>
        <w:t>II. KIẾN NGHỊ</w:t>
      </w:r>
      <w:bookmarkEnd w:id="71"/>
    </w:p>
    <w:p w:rsidR="00C04C3D" w:rsidRPr="00C04C3D" w:rsidRDefault="00C04C3D" w:rsidP="001F647D">
      <w:pPr>
        <w:widowControl w:val="0"/>
        <w:spacing w:line="254" w:lineRule="auto"/>
        <w:ind w:firstLine="720"/>
        <w:jc w:val="both"/>
        <w:rPr>
          <w:sz w:val="28"/>
          <w:szCs w:val="28"/>
          <w:lang w:val="nl-NL"/>
        </w:rPr>
      </w:pPr>
      <w:r w:rsidRPr="00C04C3D">
        <w:rPr>
          <w:sz w:val="28"/>
          <w:szCs w:val="28"/>
          <w:lang w:val="nl-NL"/>
        </w:rPr>
        <w:t>- Đề nghị Sở Tài nguyên và Môi trường thẩm định và UBND Tỉnh Hà Tĩnh phê duyệt để phương án quy hoạch huyện Nghi Xuân có hiệu lực thực hiện.</w:t>
      </w:r>
    </w:p>
    <w:p w:rsidR="00C04C3D" w:rsidRPr="00C04C3D" w:rsidRDefault="00C04C3D" w:rsidP="001F647D">
      <w:pPr>
        <w:widowControl w:val="0"/>
        <w:spacing w:line="254" w:lineRule="auto"/>
        <w:ind w:firstLine="720"/>
        <w:jc w:val="both"/>
        <w:rPr>
          <w:spacing w:val="-6"/>
          <w:sz w:val="28"/>
          <w:szCs w:val="28"/>
          <w:lang w:val="nl-NL"/>
        </w:rPr>
      </w:pPr>
      <w:r w:rsidRPr="00C04C3D">
        <w:rPr>
          <w:spacing w:val="-6"/>
          <w:sz w:val="28"/>
          <w:szCs w:val="28"/>
          <w:lang w:val="nl-NL"/>
        </w:rPr>
        <w:t>- Đề nghị UBND Tỉnh và các cơ quan chức năng thường xuyên theo dõi, tạo mọi điều kiện thuận lợi để phương án quy hoạch được thực hiện tốt.</w:t>
      </w:r>
    </w:p>
    <w:p w:rsidR="00C04C3D" w:rsidRPr="00C04C3D" w:rsidRDefault="00C04C3D" w:rsidP="001F647D">
      <w:pPr>
        <w:widowControl w:val="0"/>
        <w:spacing w:line="254" w:lineRule="auto"/>
        <w:ind w:firstLine="720"/>
        <w:jc w:val="both"/>
        <w:rPr>
          <w:b/>
          <w:bCs/>
          <w:sz w:val="28"/>
          <w:szCs w:val="28"/>
          <w:lang w:val="nl-NL"/>
        </w:rPr>
      </w:pPr>
      <w:r w:rsidRPr="00C04C3D">
        <w:rPr>
          <w:sz w:val="28"/>
          <w:szCs w:val="28"/>
          <w:lang w:val="nl-NL"/>
        </w:rPr>
        <w:t>- Đề nghị UBND tỉnh Hà Tĩnh dành cho huyện những nguồn vốn ưu tiên để phương án quy hoạch sớm được hoàn thành. Tạo điều kiện thuận lợi về chính sách, phát huy tiềm năng nội lực, tranh thủ nguồn vốn đầu tư từ bên ngoài nhằm thực hiện tốt phương án quy hoạch thúc đẩy sự phát triển kinh tế xã hội của huyện đúng với tiềm năng vốn có.</w:t>
      </w:r>
    </w:p>
    <w:p w:rsidR="00C04C3D" w:rsidRPr="00C04C3D" w:rsidRDefault="00C04C3D" w:rsidP="001F647D">
      <w:pPr>
        <w:spacing w:line="254" w:lineRule="auto"/>
        <w:jc w:val="both"/>
        <w:rPr>
          <w:sz w:val="28"/>
          <w:szCs w:val="28"/>
          <w:lang w:val="nl-NL"/>
        </w:rPr>
      </w:pPr>
      <w:r w:rsidRPr="00C04C3D">
        <w:rPr>
          <w:sz w:val="28"/>
          <w:szCs w:val="28"/>
          <w:lang w:val="nl-NL"/>
        </w:rPr>
        <w:tab/>
        <w:t>Uỷ ban nhân dân huyện Nghi Xuân kính trình Uỷ ban nhân dân Tỉnh Hà Tĩnh xét duyệt để làm cơ sở thống nhất cho công tác quản lý, sử dụng đất, giao đất, thu hồi đất, lập kế hoạch sử dụng đất hàng năm... trên địa bàn huyện./.</w:t>
      </w:r>
    </w:p>
    <w:sectPr w:rsidR="00C04C3D" w:rsidRPr="00C04C3D" w:rsidSect="001F08D7">
      <w:footerReference w:type="default" r:id="rId9"/>
      <w:pgSz w:w="11907" w:h="16840" w:code="9"/>
      <w:pgMar w:top="1134" w:right="1134" w:bottom="1134" w:left="1701" w:header="902" w:footer="9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34" w:rsidRDefault="00FD3534">
      <w:r>
        <w:separator/>
      </w:r>
    </w:p>
  </w:endnote>
  <w:endnote w:type="continuationSeparator" w:id="0">
    <w:p w:rsidR="00FD3534" w:rsidRDefault="00FD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Souther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025789"/>
      <w:docPartObj>
        <w:docPartGallery w:val="Page Numbers (Bottom of Page)"/>
        <w:docPartUnique/>
      </w:docPartObj>
    </w:sdtPr>
    <w:sdtEndPr>
      <w:rPr>
        <w:noProof/>
      </w:rPr>
    </w:sdtEndPr>
    <w:sdtContent>
      <w:p w:rsidR="009000BF" w:rsidRDefault="009000BF">
        <w:pPr>
          <w:pStyle w:val="Footer"/>
          <w:jc w:val="center"/>
        </w:pPr>
        <w:r>
          <w:fldChar w:fldCharType="begin"/>
        </w:r>
        <w:r>
          <w:instrText xml:space="preserve"> PAGE   \* MERGEFORMAT </w:instrText>
        </w:r>
        <w:r>
          <w:fldChar w:fldCharType="separate"/>
        </w:r>
        <w:r w:rsidR="001919B1">
          <w:rPr>
            <w:noProof/>
          </w:rPr>
          <w:t>17</w:t>
        </w:r>
        <w:r>
          <w:rPr>
            <w:noProof/>
          </w:rPr>
          <w:fldChar w:fldCharType="end"/>
        </w:r>
      </w:p>
    </w:sdtContent>
  </w:sdt>
  <w:p w:rsidR="009000BF" w:rsidRPr="00B41004" w:rsidRDefault="009000BF" w:rsidP="006C661D">
    <w:pPr>
      <w:pStyle w:val="Footer"/>
      <w:spacing w:before="120"/>
      <w:rPr>
        <w:rFonts w:ascii=".VnAristote" w:hAnsi=".VnAristote"/>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34" w:rsidRDefault="00FD3534">
      <w:r>
        <w:separator/>
      </w:r>
    </w:p>
  </w:footnote>
  <w:footnote w:type="continuationSeparator" w:id="0">
    <w:p w:rsidR="00FD3534" w:rsidRDefault="00FD3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8A3830"/>
    <w:lvl w:ilvl="0">
      <w:start w:val="1"/>
      <w:numFmt w:val="bullet"/>
      <w:pStyle w:val="oncaDanhsch1"/>
      <w:lvlText w:val=""/>
      <w:lvlJc w:val="left"/>
      <w:pPr>
        <w:tabs>
          <w:tab w:val="num" w:pos="0"/>
        </w:tabs>
        <w:ind w:left="0" w:firstLine="0"/>
      </w:pPr>
      <w:rPr>
        <w:rFonts w:ascii="Symbol" w:hAnsi="Symbol" w:hint="default"/>
      </w:rPr>
    </w:lvl>
    <w:lvl w:ilvl="1">
      <w:start w:val="1"/>
      <w:numFmt w:val="bullet"/>
      <w:pStyle w:val="PlaceholderText1"/>
      <w:lvlText w:val=""/>
      <w:lvlJc w:val="left"/>
      <w:pPr>
        <w:tabs>
          <w:tab w:val="num" w:pos="720"/>
        </w:tabs>
        <w:ind w:left="1080" w:hanging="360"/>
      </w:pPr>
      <w:rPr>
        <w:rFonts w:ascii="Symbol" w:hAnsi="Symbol" w:hint="default"/>
      </w:rPr>
    </w:lvl>
    <w:lvl w:ilvl="2">
      <w:start w:val="1"/>
      <w:numFmt w:val="bullet"/>
      <w:pStyle w:val="KhngGincch1"/>
      <w:lvlText w:val="o"/>
      <w:lvlJc w:val="left"/>
      <w:pPr>
        <w:tabs>
          <w:tab w:val="num" w:pos="1440"/>
        </w:tabs>
        <w:ind w:left="1800" w:hanging="360"/>
      </w:pPr>
      <w:rPr>
        <w:rFonts w:ascii="Courier New" w:hAnsi="Courier New" w:hint="default"/>
      </w:rPr>
    </w:lvl>
    <w:lvl w:ilvl="3">
      <w:start w:val="1"/>
      <w:numFmt w:val="bullet"/>
      <w:pStyle w:val="NoteLevel3"/>
      <w:lvlText w:val=""/>
      <w:lvlJc w:val="left"/>
      <w:pPr>
        <w:tabs>
          <w:tab w:val="num" w:pos="2160"/>
        </w:tabs>
        <w:ind w:left="2520" w:hanging="360"/>
      </w:pPr>
      <w:rPr>
        <w:rFonts w:ascii="Wingdings" w:hAnsi="Wingdings" w:hint="default"/>
      </w:rPr>
    </w:lvl>
    <w:lvl w:ilvl="4">
      <w:start w:val="1"/>
      <w:numFmt w:val="bullet"/>
      <w:pStyle w:val="NoteLevel4"/>
      <w:lvlText w:val=""/>
      <w:lvlJc w:val="left"/>
      <w:pPr>
        <w:tabs>
          <w:tab w:val="num" w:pos="2880"/>
        </w:tabs>
        <w:ind w:left="3240" w:hanging="360"/>
      </w:pPr>
      <w:rPr>
        <w:rFonts w:ascii="Wingdings" w:hAnsi="Wingdings" w:hint="default"/>
      </w:rPr>
    </w:lvl>
    <w:lvl w:ilvl="5">
      <w:start w:val="1"/>
      <w:numFmt w:val="bullet"/>
      <w:pStyle w:val="NoteLevel5"/>
      <w:lvlText w:val=""/>
      <w:lvlJc w:val="left"/>
      <w:pPr>
        <w:tabs>
          <w:tab w:val="num" w:pos="3600"/>
        </w:tabs>
        <w:ind w:left="3960" w:hanging="360"/>
      </w:pPr>
      <w:rPr>
        <w:rFonts w:ascii="Symbol" w:hAnsi="Symbol" w:hint="default"/>
      </w:rPr>
    </w:lvl>
    <w:lvl w:ilvl="6">
      <w:start w:val="1"/>
      <w:numFmt w:val="bullet"/>
      <w:pStyle w:val="NoteLevel6"/>
      <w:lvlText w:val="o"/>
      <w:lvlJc w:val="left"/>
      <w:pPr>
        <w:tabs>
          <w:tab w:val="num" w:pos="4320"/>
        </w:tabs>
        <w:ind w:left="4680" w:hanging="360"/>
      </w:pPr>
      <w:rPr>
        <w:rFonts w:ascii="Courier New" w:hAnsi="Courier New" w:hint="default"/>
      </w:rPr>
    </w:lvl>
    <w:lvl w:ilvl="7">
      <w:start w:val="1"/>
      <w:numFmt w:val="bullet"/>
      <w:pStyle w:val="NoteLevel7"/>
      <w:lvlText w:val=""/>
      <w:lvlJc w:val="left"/>
      <w:pPr>
        <w:tabs>
          <w:tab w:val="num" w:pos="5040"/>
        </w:tabs>
        <w:ind w:left="5400" w:hanging="360"/>
      </w:pPr>
      <w:rPr>
        <w:rFonts w:ascii="Wingdings" w:hAnsi="Wingdings" w:hint="default"/>
      </w:rPr>
    </w:lvl>
    <w:lvl w:ilvl="8">
      <w:start w:val="1"/>
      <w:numFmt w:val="bullet"/>
      <w:pStyle w:val="NoteLevel8"/>
      <w:lvlText w:val=""/>
      <w:lvlJc w:val="left"/>
      <w:pPr>
        <w:tabs>
          <w:tab w:val="num" w:pos="5760"/>
        </w:tabs>
        <w:ind w:left="6120" w:hanging="360"/>
      </w:pPr>
      <w:rPr>
        <w:rFonts w:ascii="Wingdings" w:hAnsi="Wingdings" w:hint="default"/>
      </w:rPr>
    </w:lvl>
  </w:abstractNum>
  <w:abstractNum w:abstractNumId="1">
    <w:nsid w:val="FFFFFF7C"/>
    <w:multiLevelType w:val="singleLevel"/>
    <w:tmpl w:val="F49EEA18"/>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CF9C3F9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46C8086"/>
    <w:lvl w:ilvl="0">
      <w:start w:val="1"/>
      <w:numFmt w:val="decimal"/>
      <w:pStyle w:val="ListNumber3"/>
      <w:lvlText w:val="%1."/>
      <w:lvlJc w:val="left"/>
      <w:pPr>
        <w:tabs>
          <w:tab w:val="num" w:pos="926"/>
        </w:tabs>
        <w:ind w:left="926" w:hanging="360"/>
      </w:pPr>
    </w:lvl>
  </w:abstractNum>
  <w:abstractNum w:abstractNumId="4">
    <w:nsid w:val="FFFFFF7F"/>
    <w:multiLevelType w:val="singleLevel"/>
    <w:tmpl w:val="71680D9E"/>
    <w:lvl w:ilvl="0">
      <w:start w:val="1"/>
      <w:numFmt w:val="decimal"/>
      <w:pStyle w:val="ListNumber2"/>
      <w:lvlText w:val="%1."/>
      <w:lvlJc w:val="left"/>
      <w:pPr>
        <w:tabs>
          <w:tab w:val="num" w:pos="643"/>
        </w:tabs>
        <w:ind w:left="643" w:hanging="360"/>
      </w:pPr>
    </w:lvl>
  </w:abstractNum>
  <w:abstractNum w:abstractNumId="5">
    <w:nsid w:val="FFFFFF80"/>
    <w:multiLevelType w:val="singleLevel"/>
    <w:tmpl w:val="46D0209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5E7A031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90E2AAC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E92E1162"/>
    <w:lvl w:ilvl="0">
      <w:start w:val="1"/>
      <w:numFmt w:val="bullet"/>
      <w:pStyle w:val="ListBullet2"/>
      <w:lvlText w:val=""/>
      <w:lvlJc w:val="left"/>
      <w:pPr>
        <w:tabs>
          <w:tab w:val="num" w:pos="720"/>
        </w:tabs>
        <w:ind w:left="720" w:hanging="360"/>
      </w:pPr>
      <w:rPr>
        <w:rFonts w:ascii="Times New Roman" w:hAnsi="Times New Roman" w:hint="default"/>
      </w:rPr>
    </w:lvl>
  </w:abstractNum>
  <w:abstractNum w:abstractNumId="9">
    <w:nsid w:val="FFFFFF88"/>
    <w:multiLevelType w:val="singleLevel"/>
    <w:tmpl w:val="819EE9A4"/>
    <w:lvl w:ilvl="0">
      <w:start w:val="1"/>
      <w:numFmt w:val="decimal"/>
      <w:pStyle w:val="ListNumber"/>
      <w:lvlText w:val="%1."/>
      <w:lvlJc w:val="left"/>
      <w:pPr>
        <w:tabs>
          <w:tab w:val="num" w:pos="360"/>
        </w:tabs>
        <w:ind w:left="360" w:hanging="360"/>
      </w:pPr>
    </w:lvl>
  </w:abstractNum>
  <w:abstractNum w:abstractNumId="10">
    <w:nsid w:val="FFFFFF89"/>
    <w:multiLevelType w:val="singleLevel"/>
    <w:tmpl w:val="D0EC810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A5C65F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43C55F6"/>
    <w:multiLevelType w:val="hybridMultilevel"/>
    <w:tmpl w:val="3E909C94"/>
    <w:lvl w:ilvl="0" w:tplc="C73A7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77644"/>
    <w:multiLevelType w:val="hybridMultilevel"/>
    <w:tmpl w:val="EF2064A0"/>
    <w:lvl w:ilvl="0" w:tplc="C55CE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91DA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0CD4B3F"/>
    <w:multiLevelType w:val="hybridMultilevel"/>
    <w:tmpl w:val="0130E158"/>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pStyle w:val="NoteLevel9"/>
      <w:lvlText w:val=""/>
      <w:lvlJc w:val="left"/>
      <w:pPr>
        <w:ind w:left="7200" w:hanging="360"/>
      </w:pPr>
      <w:rPr>
        <w:rFonts w:ascii="Wingdings" w:hAnsi="Wingdings" w:hint="default"/>
      </w:rPr>
    </w:lvl>
  </w:abstractNum>
  <w:abstractNum w:abstractNumId="16">
    <w:nsid w:val="461C6790"/>
    <w:multiLevelType w:val="hybridMultilevel"/>
    <w:tmpl w:val="6E16B4B2"/>
    <w:lvl w:ilvl="0" w:tplc="961C3E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2A2F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A760D4A"/>
    <w:multiLevelType w:val="multilevel"/>
    <w:tmpl w:val="08090025"/>
    <w:styleLink w:val="Style1"/>
    <w:lvl w:ilvl="0">
      <w:start w:val="1"/>
      <w:numFmt w:val="upperRoman"/>
      <w:lvlText w:val="%1"/>
      <w:lvlJc w:val="left"/>
      <w:pPr>
        <w:ind w:left="432" w:hanging="432"/>
      </w:pPr>
      <w:rPr>
        <w:rFonts w:ascii="Times New Roman" w:hAnsi="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5B50195"/>
    <w:multiLevelType w:val="hybridMultilevel"/>
    <w:tmpl w:val="B22CAE00"/>
    <w:lvl w:ilvl="0" w:tplc="042A0001">
      <w:start w:val="1"/>
      <w:numFmt w:val="bullet"/>
      <w:lvlText w:val=""/>
      <w:lvlJc w:val="left"/>
      <w:pPr>
        <w:ind w:left="1440" w:hanging="360"/>
      </w:pPr>
      <w:rPr>
        <w:rFonts w:ascii="Symbol" w:hAnsi="Symbol" w:hint="default"/>
      </w:rPr>
    </w:lvl>
    <w:lvl w:ilvl="1" w:tplc="042A0003" w:tentative="1">
      <w:start w:val="1"/>
      <w:numFmt w:val="bullet"/>
      <w:pStyle w:val="StyleHeading214ptJustifiedFirstline127cmBefore"/>
      <w:lvlText w:val="o"/>
      <w:lvlJc w:val="left"/>
      <w:pPr>
        <w:ind w:left="2160" w:hanging="360"/>
      </w:pPr>
      <w:rPr>
        <w:rFonts w:ascii="Courier New" w:hAnsi="Courier New" w:cs="Courier New" w:hint="default"/>
      </w:rPr>
    </w:lvl>
    <w:lvl w:ilvl="2" w:tplc="042A0005" w:tentative="1">
      <w:start w:val="1"/>
      <w:numFmt w:val="bullet"/>
      <w:pStyle w:val="I11"/>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5"/>
  </w:num>
  <w:num w:numId="2">
    <w:abstractNumId w:val="19"/>
  </w:num>
  <w:num w:numId="3">
    <w:abstractNumId w:val="18"/>
  </w:num>
  <w:num w:numId="4">
    <w:abstractNumId w:val="8"/>
  </w:num>
  <w:num w:numId="5">
    <w:abstractNumId w:val="0"/>
  </w:num>
  <w:num w:numId="6">
    <w:abstractNumId w:val="11"/>
  </w:num>
  <w:num w:numId="7">
    <w:abstractNumId w:val="17"/>
  </w:num>
  <w:num w:numId="8">
    <w:abstractNumId w:val="14"/>
  </w:num>
  <w:num w:numId="9">
    <w:abstractNumId w:val="10"/>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6"/>
  </w:num>
  <w:num w:numId="19">
    <w:abstractNumId w:val="13"/>
  </w:num>
  <w:num w:numId="20">
    <w:abstractNumId w:val="12"/>
  </w:num>
  <w:num w:numId="21">
    <w:abstractNumId w:val="16"/>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610B"/>
    <w:rsid w:val="000002B0"/>
    <w:rsid w:val="0000065B"/>
    <w:rsid w:val="00000732"/>
    <w:rsid w:val="00000D7C"/>
    <w:rsid w:val="0000198A"/>
    <w:rsid w:val="0001257C"/>
    <w:rsid w:val="00015133"/>
    <w:rsid w:val="000152BF"/>
    <w:rsid w:val="00015BBC"/>
    <w:rsid w:val="000168EA"/>
    <w:rsid w:val="00024874"/>
    <w:rsid w:val="00025019"/>
    <w:rsid w:val="00027BEB"/>
    <w:rsid w:val="00030337"/>
    <w:rsid w:val="000321B1"/>
    <w:rsid w:val="00032202"/>
    <w:rsid w:val="00034CA8"/>
    <w:rsid w:val="00037277"/>
    <w:rsid w:val="0004076F"/>
    <w:rsid w:val="00042056"/>
    <w:rsid w:val="00043338"/>
    <w:rsid w:val="00043384"/>
    <w:rsid w:val="000437B1"/>
    <w:rsid w:val="000441E3"/>
    <w:rsid w:val="000447A7"/>
    <w:rsid w:val="00044821"/>
    <w:rsid w:val="00044DBA"/>
    <w:rsid w:val="000456A7"/>
    <w:rsid w:val="00046D5D"/>
    <w:rsid w:val="00046D78"/>
    <w:rsid w:val="00051004"/>
    <w:rsid w:val="00052E5A"/>
    <w:rsid w:val="000546EE"/>
    <w:rsid w:val="00054851"/>
    <w:rsid w:val="000560A2"/>
    <w:rsid w:val="000572B8"/>
    <w:rsid w:val="00057FAB"/>
    <w:rsid w:val="000610D2"/>
    <w:rsid w:val="00062F94"/>
    <w:rsid w:val="00063400"/>
    <w:rsid w:val="000651D9"/>
    <w:rsid w:val="000655E6"/>
    <w:rsid w:val="000661DE"/>
    <w:rsid w:val="00067E9E"/>
    <w:rsid w:val="000704CE"/>
    <w:rsid w:val="00070886"/>
    <w:rsid w:val="000717A2"/>
    <w:rsid w:val="00071E6B"/>
    <w:rsid w:val="00072527"/>
    <w:rsid w:val="000739FD"/>
    <w:rsid w:val="00074ACA"/>
    <w:rsid w:val="0007671C"/>
    <w:rsid w:val="000774CD"/>
    <w:rsid w:val="00080F1F"/>
    <w:rsid w:val="0008164F"/>
    <w:rsid w:val="00081BFD"/>
    <w:rsid w:val="00082591"/>
    <w:rsid w:val="000833AE"/>
    <w:rsid w:val="000859E7"/>
    <w:rsid w:val="00085AE7"/>
    <w:rsid w:val="00086053"/>
    <w:rsid w:val="000900D2"/>
    <w:rsid w:val="000915F0"/>
    <w:rsid w:val="00091804"/>
    <w:rsid w:val="000918DC"/>
    <w:rsid w:val="000935D0"/>
    <w:rsid w:val="0009650E"/>
    <w:rsid w:val="00097301"/>
    <w:rsid w:val="000A157E"/>
    <w:rsid w:val="000A16D7"/>
    <w:rsid w:val="000A2608"/>
    <w:rsid w:val="000A3B21"/>
    <w:rsid w:val="000A5077"/>
    <w:rsid w:val="000A7E82"/>
    <w:rsid w:val="000B20A3"/>
    <w:rsid w:val="000B2BBB"/>
    <w:rsid w:val="000B65A7"/>
    <w:rsid w:val="000B6BAF"/>
    <w:rsid w:val="000B6EFF"/>
    <w:rsid w:val="000C19EC"/>
    <w:rsid w:val="000C36AA"/>
    <w:rsid w:val="000C607B"/>
    <w:rsid w:val="000D0A97"/>
    <w:rsid w:val="000D141C"/>
    <w:rsid w:val="000D3E4A"/>
    <w:rsid w:val="000D476B"/>
    <w:rsid w:val="000D6AED"/>
    <w:rsid w:val="000E00BC"/>
    <w:rsid w:val="000E172A"/>
    <w:rsid w:val="000E17A4"/>
    <w:rsid w:val="000E2620"/>
    <w:rsid w:val="000E28BA"/>
    <w:rsid w:val="000E2B70"/>
    <w:rsid w:val="000E32D2"/>
    <w:rsid w:val="000E3FC9"/>
    <w:rsid w:val="000E57D7"/>
    <w:rsid w:val="000E5969"/>
    <w:rsid w:val="000E5CE9"/>
    <w:rsid w:val="000E61E0"/>
    <w:rsid w:val="000F0F26"/>
    <w:rsid w:val="000F3EFE"/>
    <w:rsid w:val="000F488C"/>
    <w:rsid w:val="000F6DDE"/>
    <w:rsid w:val="000F7E17"/>
    <w:rsid w:val="000F7E80"/>
    <w:rsid w:val="00100FED"/>
    <w:rsid w:val="00102856"/>
    <w:rsid w:val="00103264"/>
    <w:rsid w:val="00104C63"/>
    <w:rsid w:val="00104C7E"/>
    <w:rsid w:val="001050D6"/>
    <w:rsid w:val="001073C1"/>
    <w:rsid w:val="0011076F"/>
    <w:rsid w:val="00111051"/>
    <w:rsid w:val="001111CA"/>
    <w:rsid w:val="00111E99"/>
    <w:rsid w:val="001127CE"/>
    <w:rsid w:val="00113400"/>
    <w:rsid w:val="00113C7C"/>
    <w:rsid w:val="0011751D"/>
    <w:rsid w:val="00123420"/>
    <w:rsid w:val="001258F2"/>
    <w:rsid w:val="00125BD0"/>
    <w:rsid w:val="00125FC8"/>
    <w:rsid w:val="00127A46"/>
    <w:rsid w:val="0013132B"/>
    <w:rsid w:val="001320ED"/>
    <w:rsid w:val="00133721"/>
    <w:rsid w:val="00135FCD"/>
    <w:rsid w:val="001370AF"/>
    <w:rsid w:val="00142414"/>
    <w:rsid w:val="001437BB"/>
    <w:rsid w:val="00143DE7"/>
    <w:rsid w:val="00144CCE"/>
    <w:rsid w:val="001463C1"/>
    <w:rsid w:val="00146979"/>
    <w:rsid w:val="00146BE8"/>
    <w:rsid w:val="00146C50"/>
    <w:rsid w:val="0014770F"/>
    <w:rsid w:val="00147D30"/>
    <w:rsid w:val="00152DDC"/>
    <w:rsid w:val="00153627"/>
    <w:rsid w:val="001536CA"/>
    <w:rsid w:val="001551C2"/>
    <w:rsid w:val="00155D67"/>
    <w:rsid w:val="001562AD"/>
    <w:rsid w:val="00160526"/>
    <w:rsid w:val="0016127D"/>
    <w:rsid w:val="00161C55"/>
    <w:rsid w:val="00161CE3"/>
    <w:rsid w:val="00163012"/>
    <w:rsid w:val="0016501B"/>
    <w:rsid w:val="00170CB9"/>
    <w:rsid w:val="00173917"/>
    <w:rsid w:val="001742F2"/>
    <w:rsid w:val="00174DE4"/>
    <w:rsid w:val="00175A94"/>
    <w:rsid w:val="00175D83"/>
    <w:rsid w:val="001767E1"/>
    <w:rsid w:val="00177382"/>
    <w:rsid w:val="001806BB"/>
    <w:rsid w:val="00182D03"/>
    <w:rsid w:val="00182F45"/>
    <w:rsid w:val="001867BB"/>
    <w:rsid w:val="0018717E"/>
    <w:rsid w:val="00190EB6"/>
    <w:rsid w:val="00190F79"/>
    <w:rsid w:val="001919B1"/>
    <w:rsid w:val="00192E20"/>
    <w:rsid w:val="0019390B"/>
    <w:rsid w:val="0019598A"/>
    <w:rsid w:val="001964E3"/>
    <w:rsid w:val="001965D4"/>
    <w:rsid w:val="001A0218"/>
    <w:rsid w:val="001A3089"/>
    <w:rsid w:val="001A488D"/>
    <w:rsid w:val="001A5A32"/>
    <w:rsid w:val="001A5B6A"/>
    <w:rsid w:val="001A62C7"/>
    <w:rsid w:val="001A71E0"/>
    <w:rsid w:val="001B0C14"/>
    <w:rsid w:val="001B2D2C"/>
    <w:rsid w:val="001B318E"/>
    <w:rsid w:val="001B61B9"/>
    <w:rsid w:val="001C0A8B"/>
    <w:rsid w:val="001C0DE7"/>
    <w:rsid w:val="001C0EEB"/>
    <w:rsid w:val="001C1583"/>
    <w:rsid w:val="001C2B2D"/>
    <w:rsid w:val="001D1619"/>
    <w:rsid w:val="001D417C"/>
    <w:rsid w:val="001D5517"/>
    <w:rsid w:val="001D70B5"/>
    <w:rsid w:val="001E3583"/>
    <w:rsid w:val="001E7F4C"/>
    <w:rsid w:val="001F08D7"/>
    <w:rsid w:val="001F136E"/>
    <w:rsid w:val="001F1D30"/>
    <w:rsid w:val="001F1DA9"/>
    <w:rsid w:val="001F3037"/>
    <w:rsid w:val="001F4214"/>
    <w:rsid w:val="001F4EC9"/>
    <w:rsid w:val="001F5470"/>
    <w:rsid w:val="001F647D"/>
    <w:rsid w:val="002020E4"/>
    <w:rsid w:val="00204195"/>
    <w:rsid w:val="00204213"/>
    <w:rsid w:val="00205256"/>
    <w:rsid w:val="0020673E"/>
    <w:rsid w:val="00206FBF"/>
    <w:rsid w:val="0020735B"/>
    <w:rsid w:val="002074AE"/>
    <w:rsid w:val="0020793D"/>
    <w:rsid w:val="00207A26"/>
    <w:rsid w:val="0021256A"/>
    <w:rsid w:val="00212A25"/>
    <w:rsid w:val="00212DD0"/>
    <w:rsid w:val="002151B8"/>
    <w:rsid w:val="0021669D"/>
    <w:rsid w:val="00223DDE"/>
    <w:rsid w:val="00224D37"/>
    <w:rsid w:val="00224EC5"/>
    <w:rsid w:val="00224F1B"/>
    <w:rsid w:val="002259ED"/>
    <w:rsid w:val="002264AD"/>
    <w:rsid w:val="00226B2D"/>
    <w:rsid w:val="00226FCF"/>
    <w:rsid w:val="002315DB"/>
    <w:rsid w:val="002322C1"/>
    <w:rsid w:val="00234393"/>
    <w:rsid w:val="00234F12"/>
    <w:rsid w:val="00234F78"/>
    <w:rsid w:val="00236EC0"/>
    <w:rsid w:val="002419B8"/>
    <w:rsid w:val="00243780"/>
    <w:rsid w:val="00247EFE"/>
    <w:rsid w:val="002500C2"/>
    <w:rsid w:val="00252968"/>
    <w:rsid w:val="002535ED"/>
    <w:rsid w:val="0025378B"/>
    <w:rsid w:val="002569DD"/>
    <w:rsid w:val="00263108"/>
    <w:rsid w:val="0026488A"/>
    <w:rsid w:val="00265B26"/>
    <w:rsid w:val="00265B87"/>
    <w:rsid w:val="0026657F"/>
    <w:rsid w:val="002672A6"/>
    <w:rsid w:val="00273CF1"/>
    <w:rsid w:val="00275FBA"/>
    <w:rsid w:val="00276B48"/>
    <w:rsid w:val="0028279E"/>
    <w:rsid w:val="00284513"/>
    <w:rsid w:val="00287520"/>
    <w:rsid w:val="00287858"/>
    <w:rsid w:val="002933A5"/>
    <w:rsid w:val="00295877"/>
    <w:rsid w:val="00296E47"/>
    <w:rsid w:val="002A04B1"/>
    <w:rsid w:val="002A0AC9"/>
    <w:rsid w:val="002A1F29"/>
    <w:rsid w:val="002A4977"/>
    <w:rsid w:val="002A516F"/>
    <w:rsid w:val="002A6008"/>
    <w:rsid w:val="002A6B1F"/>
    <w:rsid w:val="002A7288"/>
    <w:rsid w:val="002B029B"/>
    <w:rsid w:val="002B1A6F"/>
    <w:rsid w:val="002B33EF"/>
    <w:rsid w:val="002B7B2C"/>
    <w:rsid w:val="002C172A"/>
    <w:rsid w:val="002C3A64"/>
    <w:rsid w:val="002C7ED1"/>
    <w:rsid w:val="002D0A25"/>
    <w:rsid w:val="002D1A88"/>
    <w:rsid w:val="002D2D1E"/>
    <w:rsid w:val="002D451D"/>
    <w:rsid w:val="002D5227"/>
    <w:rsid w:val="002D65AA"/>
    <w:rsid w:val="002E3CF9"/>
    <w:rsid w:val="002E4D1A"/>
    <w:rsid w:val="002F1C42"/>
    <w:rsid w:val="002F2D64"/>
    <w:rsid w:val="002F37EC"/>
    <w:rsid w:val="002F38C4"/>
    <w:rsid w:val="002F5F0A"/>
    <w:rsid w:val="002F7312"/>
    <w:rsid w:val="0030027F"/>
    <w:rsid w:val="00300A50"/>
    <w:rsid w:val="00300C72"/>
    <w:rsid w:val="0030172F"/>
    <w:rsid w:val="00307474"/>
    <w:rsid w:val="00314922"/>
    <w:rsid w:val="00316520"/>
    <w:rsid w:val="003166DE"/>
    <w:rsid w:val="00321100"/>
    <w:rsid w:val="003215F2"/>
    <w:rsid w:val="00322E0A"/>
    <w:rsid w:val="00323022"/>
    <w:rsid w:val="00325CD9"/>
    <w:rsid w:val="003269BA"/>
    <w:rsid w:val="0033035E"/>
    <w:rsid w:val="0033330F"/>
    <w:rsid w:val="00335DB7"/>
    <w:rsid w:val="00335E1D"/>
    <w:rsid w:val="00335F83"/>
    <w:rsid w:val="00336A71"/>
    <w:rsid w:val="003372E5"/>
    <w:rsid w:val="00337B13"/>
    <w:rsid w:val="00337D07"/>
    <w:rsid w:val="0034083E"/>
    <w:rsid w:val="00344B26"/>
    <w:rsid w:val="0034620D"/>
    <w:rsid w:val="003503BE"/>
    <w:rsid w:val="00350698"/>
    <w:rsid w:val="003513A8"/>
    <w:rsid w:val="00351452"/>
    <w:rsid w:val="00351FA9"/>
    <w:rsid w:val="00354745"/>
    <w:rsid w:val="0035621C"/>
    <w:rsid w:val="00356C2B"/>
    <w:rsid w:val="0036101B"/>
    <w:rsid w:val="00361AAC"/>
    <w:rsid w:val="00362CBF"/>
    <w:rsid w:val="00363A72"/>
    <w:rsid w:val="0036484A"/>
    <w:rsid w:val="00366CD0"/>
    <w:rsid w:val="0036709E"/>
    <w:rsid w:val="00370643"/>
    <w:rsid w:val="00370E6C"/>
    <w:rsid w:val="00370FAB"/>
    <w:rsid w:val="00373DFD"/>
    <w:rsid w:val="0037793A"/>
    <w:rsid w:val="0038028A"/>
    <w:rsid w:val="003805D9"/>
    <w:rsid w:val="00382601"/>
    <w:rsid w:val="00384341"/>
    <w:rsid w:val="00385426"/>
    <w:rsid w:val="0038551B"/>
    <w:rsid w:val="00385A5D"/>
    <w:rsid w:val="00385B04"/>
    <w:rsid w:val="003867FC"/>
    <w:rsid w:val="0038687E"/>
    <w:rsid w:val="00390272"/>
    <w:rsid w:val="00392ABA"/>
    <w:rsid w:val="003932EB"/>
    <w:rsid w:val="003932ED"/>
    <w:rsid w:val="00393557"/>
    <w:rsid w:val="0039442F"/>
    <w:rsid w:val="00395268"/>
    <w:rsid w:val="0039551D"/>
    <w:rsid w:val="00396FDA"/>
    <w:rsid w:val="003A042E"/>
    <w:rsid w:val="003A1D10"/>
    <w:rsid w:val="003A46D5"/>
    <w:rsid w:val="003A5151"/>
    <w:rsid w:val="003A517F"/>
    <w:rsid w:val="003A6024"/>
    <w:rsid w:val="003A662C"/>
    <w:rsid w:val="003B1FDC"/>
    <w:rsid w:val="003B414A"/>
    <w:rsid w:val="003B49F1"/>
    <w:rsid w:val="003B5720"/>
    <w:rsid w:val="003B5853"/>
    <w:rsid w:val="003C2D90"/>
    <w:rsid w:val="003C34BD"/>
    <w:rsid w:val="003C4497"/>
    <w:rsid w:val="003C4A21"/>
    <w:rsid w:val="003C7377"/>
    <w:rsid w:val="003C7F45"/>
    <w:rsid w:val="003D11BB"/>
    <w:rsid w:val="003D23A8"/>
    <w:rsid w:val="003D2D08"/>
    <w:rsid w:val="003D3A84"/>
    <w:rsid w:val="003D6318"/>
    <w:rsid w:val="003E0280"/>
    <w:rsid w:val="003E03F8"/>
    <w:rsid w:val="003E24DB"/>
    <w:rsid w:val="003E3412"/>
    <w:rsid w:val="003E4D4A"/>
    <w:rsid w:val="003E536F"/>
    <w:rsid w:val="003E5536"/>
    <w:rsid w:val="003F0179"/>
    <w:rsid w:val="003F08DC"/>
    <w:rsid w:val="003F151F"/>
    <w:rsid w:val="003F1D0F"/>
    <w:rsid w:val="003F3839"/>
    <w:rsid w:val="003F483F"/>
    <w:rsid w:val="003F5DB2"/>
    <w:rsid w:val="003F7893"/>
    <w:rsid w:val="00400838"/>
    <w:rsid w:val="004020D9"/>
    <w:rsid w:val="004109EF"/>
    <w:rsid w:val="00411070"/>
    <w:rsid w:val="00412ABD"/>
    <w:rsid w:val="004149C1"/>
    <w:rsid w:val="00414F6B"/>
    <w:rsid w:val="00414F90"/>
    <w:rsid w:val="004150AB"/>
    <w:rsid w:val="00415313"/>
    <w:rsid w:val="004160D8"/>
    <w:rsid w:val="004171BC"/>
    <w:rsid w:val="00420FEA"/>
    <w:rsid w:val="00421ED3"/>
    <w:rsid w:val="0042351A"/>
    <w:rsid w:val="00426A28"/>
    <w:rsid w:val="0042783B"/>
    <w:rsid w:val="00427A3D"/>
    <w:rsid w:val="00430A75"/>
    <w:rsid w:val="00432543"/>
    <w:rsid w:val="00432B6D"/>
    <w:rsid w:val="00433C73"/>
    <w:rsid w:val="004346D4"/>
    <w:rsid w:val="00434BD0"/>
    <w:rsid w:val="00440D23"/>
    <w:rsid w:val="004410C4"/>
    <w:rsid w:val="004431B1"/>
    <w:rsid w:val="0044473D"/>
    <w:rsid w:val="00445D85"/>
    <w:rsid w:val="004470C7"/>
    <w:rsid w:val="00447C03"/>
    <w:rsid w:val="0045009C"/>
    <w:rsid w:val="0045014C"/>
    <w:rsid w:val="0045148B"/>
    <w:rsid w:val="00451580"/>
    <w:rsid w:val="0045161A"/>
    <w:rsid w:val="00451B48"/>
    <w:rsid w:val="00452241"/>
    <w:rsid w:val="00453122"/>
    <w:rsid w:val="0045339C"/>
    <w:rsid w:val="00453A45"/>
    <w:rsid w:val="004544D3"/>
    <w:rsid w:val="004565A4"/>
    <w:rsid w:val="0045730B"/>
    <w:rsid w:val="0046146C"/>
    <w:rsid w:val="00462E06"/>
    <w:rsid w:val="00463B42"/>
    <w:rsid w:val="00464867"/>
    <w:rsid w:val="00464997"/>
    <w:rsid w:val="0046741D"/>
    <w:rsid w:val="004756EF"/>
    <w:rsid w:val="00475CEE"/>
    <w:rsid w:val="00476EDC"/>
    <w:rsid w:val="00480366"/>
    <w:rsid w:val="00480BDF"/>
    <w:rsid w:val="0048115E"/>
    <w:rsid w:val="004815F2"/>
    <w:rsid w:val="0048351B"/>
    <w:rsid w:val="004839F0"/>
    <w:rsid w:val="0048585B"/>
    <w:rsid w:val="00486783"/>
    <w:rsid w:val="00486A2D"/>
    <w:rsid w:val="00487C4E"/>
    <w:rsid w:val="0049028F"/>
    <w:rsid w:val="0049157F"/>
    <w:rsid w:val="00494160"/>
    <w:rsid w:val="004A20B6"/>
    <w:rsid w:val="004A3A7B"/>
    <w:rsid w:val="004A3DE0"/>
    <w:rsid w:val="004A51CA"/>
    <w:rsid w:val="004B031E"/>
    <w:rsid w:val="004B28CB"/>
    <w:rsid w:val="004B2EC4"/>
    <w:rsid w:val="004B6E65"/>
    <w:rsid w:val="004C1166"/>
    <w:rsid w:val="004C31ED"/>
    <w:rsid w:val="004C36CD"/>
    <w:rsid w:val="004D00A1"/>
    <w:rsid w:val="004D048F"/>
    <w:rsid w:val="004D3E47"/>
    <w:rsid w:val="004D4B66"/>
    <w:rsid w:val="004D5940"/>
    <w:rsid w:val="004E1BA8"/>
    <w:rsid w:val="004E3577"/>
    <w:rsid w:val="004E4031"/>
    <w:rsid w:val="004E4569"/>
    <w:rsid w:val="004E4DC9"/>
    <w:rsid w:val="004E7083"/>
    <w:rsid w:val="004F4893"/>
    <w:rsid w:val="004F49B1"/>
    <w:rsid w:val="004F4BE8"/>
    <w:rsid w:val="004F5980"/>
    <w:rsid w:val="004F730D"/>
    <w:rsid w:val="005013C1"/>
    <w:rsid w:val="00502274"/>
    <w:rsid w:val="005037FF"/>
    <w:rsid w:val="005038C3"/>
    <w:rsid w:val="005040FE"/>
    <w:rsid w:val="005049F7"/>
    <w:rsid w:val="00504F6C"/>
    <w:rsid w:val="005054D7"/>
    <w:rsid w:val="00514BBB"/>
    <w:rsid w:val="00514C45"/>
    <w:rsid w:val="0051632C"/>
    <w:rsid w:val="005171FF"/>
    <w:rsid w:val="0051777F"/>
    <w:rsid w:val="0052216F"/>
    <w:rsid w:val="00527500"/>
    <w:rsid w:val="0053017D"/>
    <w:rsid w:val="0053087A"/>
    <w:rsid w:val="005309AE"/>
    <w:rsid w:val="00531106"/>
    <w:rsid w:val="00532326"/>
    <w:rsid w:val="00532447"/>
    <w:rsid w:val="005341DE"/>
    <w:rsid w:val="00535F7C"/>
    <w:rsid w:val="0053748A"/>
    <w:rsid w:val="00541982"/>
    <w:rsid w:val="005419A7"/>
    <w:rsid w:val="0054289D"/>
    <w:rsid w:val="005432AE"/>
    <w:rsid w:val="005443DF"/>
    <w:rsid w:val="00544B8D"/>
    <w:rsid w:val="00546AFF"/>
    <w:rsid w:val="005475E8"/>
    <w:rsid w:val="00547D4D"/>
    <w:rsid w:val="0055027A"/>
    <w:rsid w:val="00550349"/>
    <w:rsid w:val="00550C3D"/>
    <w:rsid w:val="00551BF5"/>
    <w:rsid w:val="005534F8"/>
    <w:rsid w:val="005538B2"/>
    <w:rsid w:val="005546AC"/>
    <w:rsid w:val="0055760A"/>
    <w:rsid w:val="00557E16"/>
    <w:rsid w:val="0056003F"/>
    <w:rsid w:val="00560647"/>
    <w:rsid w:val="00562D51"/>
    <w:rsid w:val="005672F9"/>
    <w:rsid w:val="00571430"/>
    <w:rsid w:val="00571A38"/>
    <w:rsid w:val="00571C80"/>
    <w:rsid w:val="00574410"/>
    <w:rsid w:val="00574E5D"/>
    <w:rsid w:val="0058255A"/>
    <w:rsid w:val="00582645"/>
    <w:rsid w:val="005828F0"/>
    <w:rsid w:val="00583947"/>
    <w:rsid w:val="00583CF8"/>
    <w:rsid w:val="00584305"/>
    <w:rsid w:val="005851CA"/>
    <w:rsid w:val="00593708"/>
    <w:rsid w:val="0059408A"/>
    <w:rsid w:val="00596C71"/>
    <w:rsid w:val="005979FC"/>
    <w:rsid w:val="005A0877"/>
    <w:rsid w:val="005A0D79"/>
    <w:rsid w:val="005A295B"/>
    <w:rsid w:val="005A3504"/>
    <w:rsid w:val="005A695D"/>
    <w:rsid w:val="005B06B2"/>
    <w:rsid w:val="005B18BF"/>
    <w:rsid w:val="005B2F5C"/>
    <w:rsid w:val="005B55C4"/>
    <w:rsid w:val="005B66BA"/>
    <w:rsid w:val="005C0663"/>
    <w:rsid w:val="005C2954"/>
    <w:rsid w:val="005C41B2"/>
    <w:rsid w:val="005C4EB3"/>
    <w:rsid w:val="005C6BE6"/>
    <w:rsid w:val="005D1D8B"/>
    <w:rsid w:val="005D1E69"/>
    <w:rsid w:val="005D2D7B"/>
    <w:rsid w:val="005D30D5"/>
    <w:rsid w:val="005D6C14"/>
    <w:rsid w:val="005D6DC0"/>
    <w:rsid w:val="005D6EAF"/>
    <w:rsid w:val="005D7FB1"/>
    <w:rsid w:val="005E42B3"/>
    <w:rsid w:val="005E5686"/>
    <w:rsid w:val="005E5871"/>
    <w:rsid w:val="005E6AA2"/>
    <w:rsid w:val="005F00D2"/>
    <w:rsid w:val="005F23C8"/>
    <w:rsid w:val="005F3888"/>
    <w:rsid w:val="005F4C28"/>
    <w:rsid w:val="005F5E2B"/>
    <w:rsid w:val="005F657E"/>
    <w:rsid w:val="005F68F0"/>
    <w:rsid w:val="005F6B97"/>
    <w:rsid w:val="005F799A"/>
    <w:rsid w:val="006030B5"/>
    <w:rsid w:val="006030F5"/>
    <w:rsid w:val="006036B4"/>
    <w:rsid w:val="0060468D"/>
    <w:rsid w:val="00604919"/>
    <w:rsid w:val="006058F8"/>
    <w:rsid w:val="00605F6A"/>
    <w:rsid w:val="00606D00"/>
    <w:rsid w:val="00614765"/>
    <w:rsid w:val="00615DA3"/>
    <w:rsid w:val="0062143A"/>
    <w:rsid w:val="00621BFB"/>
    <w:rsid w:val="00621D95"/>
    <w:rsid w:val="00622A5F"/>
    <w:rsid w:val="0062449E"/>
    <w:rsid w:val="00626D66"/>
    <w:rsid w:val="006279C5"/>
    <w:rsid w:val="006312DE"/>
    <w:rsid w:val="00632C80"/>
    <w:rsid w:val="00632F21"/>
    <w:rsid w:val="006333C5"/>
    <w:rsid w:val="00633763"/>
    <w:rsid w:val="00637C6F"/>
    <w:rsid w:val="00646253"/>
    <w:rsid w:val="00646AD5"/>
    <w:rsid w:val="00655CA8"/>
    <w:rsid w:val="00657B35"/>
    <w:rsid w:val="00657FFA"/>
    <w:rsid w:val="00661D49"/>
    <w:rsid w:val="00662E3B"/>
    <w:rsid w:val="006647B6"/>
    <w:rsid w:val="00665F13"/>
    <w:rsid w:val="00666495"/>
    <w:rsid w:val="00667079"/>
    <w:rsid w:val="0066708F"/>
    <w:rsid w:val="00667548"/>
    <w:rsid w:val="00667D0E"/>
    <w:rsid w:val="00670272"/>
    <w:rsid w:val="00670F37"/>
    <w:rsid w:val="00674099"/>
    <w:rsid w:val="00676CFA"/>
    <w:rsid w:val="00681FD5"/>
    <w:rsid w:val="006829C5"/>
    <w:rsid w:val="00683D90"/>
    <w:rsid w:val="00684F2C"/>
    <w:rsid w:val="006908B9"/>
    <w:rsid w:val="006916CC"/>
    <w:rsid w:val="006924BD"/>
    <w:rsid w:val="006928B2"/>
    <w:rsid w:val="006946E6"/>
    <w:rsid w:val="0069518C"/>
    <w:rsid w:val="00696AFE"/>
    <w:rsid w:val="00697EE5"/>
    <w:rsid w:val="006A0ADB"/>
    <w:rsid w:val="006A0C85"/>
    <w:rsid w:val="006A2608"/>
    <w:rsid w:val="006A3A40"/>
    <w:rsid w:val="006A6877"/>
    <w:rsid w:val="006B13D0"/>
    <w:rsid w:val="006B1C86"/>
    <w:rsid w:val="006B1E01"/>
    <w:rsid w:val="006B22A7"/>
    <w:rsid w:val="006B4090"/>
    <w:rsid w:val="006B42DA"/>
    <w:rsid w:val="006C0847"/>
    <w:rsid w:val="006C0A3E"/>
    <w:rsid w:val="006C18E4"/>
    <w:rsid w:val="006C1FC9"/>
    <w:rsid w:val="006C2D73"/>
    <w:rsid w:val="006C36BC"/>
    <w:rsid w:val="006C38F5"/>
    <w:rsid w:val="006C53DB"/>
    <w:rsid w:val="006C5819"/>
    <w:rsid w:val="006C610B"/>
    <w:rsid w:val="006C6371"/>
    <w:rsid w:val="006C661D"/>
    <w:rsid w:val="006C74AE"/>
    <w:rsid w:val="006D201E"/>
    <w:rsid w:val="006D28F2"/>
    <w:rsid w:val="006D2936"/>
    <w:rsid w:val="006D644D"/>
    <w:rsid w:val="006E00A6"/>
    <w:rsid w:val="006E100D"/>
    <w:rsid w:val="006E120B"/>
    <w:rsid w:val="006E61A6"/>
    <w:rsid w:val="006E7CF0"/>
    <w:rsid w:val="006F2C90"/>
    <w:rsid w:val="006F32C9"/>
    <w:rsid w:val="006F6030"/>
    <w:rsid w:val="00700155"/>
    <w:rsid w:val="007002B8"/>
    <w:rsid w:val="00701D41"/>
    <w:rsid w:val="007021F7"/>
    <w:rsid w:val="00703025"/>
    <w:rsid w:val="007074AC"/>
    <w:rsid w:val="00710498"/>
    <w:rsid w:val="00711F90"/>
    <w:rsid w:val="0071211A"/>
    <w:rsid w:val="00714AD8"/>
    <w:rsid w:val="00720D39"/>
    <w:rsid w:val="0072192F"/>
    <w:rsid w:val="00723E20"/>
    <w:rsid w:val="00725C37"/>
    <w:rsid w:val="00726984"/>
    <w:rsid w:val="00727E48"/>
    <w:rsid w:val="007310BA"/>
    <w:rsid w:val="00731FA0"/>
    <w:rsid w:val="007329E0"/>
    <w:rsid w:val="00732D21"/>
    <w:rsid w:val="00733FCE"/>
    <w:rsid w:val="007348A4"/>
    <w:rsid w:val="00734C28"/>
    <w:rsid w:val="00734D4E"/>
    <w:rsid w:val="0074243A"/>
    <w:rsid w:val="00742A9B"/>
    <w:rsid w:val="00743DE7"/>
    <w:rsid w:val="00745C33"/>
    <w:rsid w:val="00747A39"/>
    <w:rsid w:val="0075152C"/>
    <w:rsid w:val="00751D4D"/>
    <w:rsid w:val="00753C41"/>
    <w:rsid w:val="007555E1"/>
    <w:rsid w:val="00760F05"/>
    <w:rsid w:val="00761CA8"/>
    <w:rsid w:val="0076350F"/>
    <w:rsid w:val="00764203"/>
    <w:rsid w:val="00765D99"/>
    <w:rsid w:val="00770B4C"/>
    <w:rsid w:val="00771B76"/>
    <w:rsid w:val="007721CC"/>
    <w:rsid w:val="00773841"/>
    <w:rsid w:val="00776DD2"/>
    <w:rsid w:val="0077799F"/>
    <w:rsid w:val="007844D4"/>
    <w:rsid w:val="007917CD"/>
    <w:rsid w:val="0079185C"/>
    <w:rsid w:val="007930CD"/>
    <w:rsid w:val="00793615"/>
    <w:rsid w:val="00793DEA"/>
    <w:rsid w:val="00795EB1"/>
    <w:rsid w:val="00796E0E"/>
    <w:rsid w:val="007A415A"/>
    <w:rsid w:val="007A6453"/>
    <w:rsid w:val="007A75AE"/>
    <w:rsid w:val="007B0864"/>
    <w:rsid w:val="007B1059"/>
    <w:rsid w:val="007B39B6"/>
    <w:rsid w:val="007B40F1"/>
    <w:rsid w:val="007B6E9C"/>
    <w:rsid w:val="007B6EB4"/>
    <w:rsid w:val="007B7231"/>
    <w:rsid w:val="007C03D3"/>
    <w:rsid w:val="007C0C65"/>
    <w:rsid w:val="007C1CB5"/>
    <w:rsid w:val="007C2CBD"/>
    <w:rsid w:val="007C3F0D"/>
    <w:rsid w:val="007C4566"/>
    <w:rsid w:val="007C6F03"/>
    <w:rsid w:val="007C7382"/>
    <w:rsid w:val="007C7A04"/>
    <w:rsid w:val="007D230E"/>
    <w:rsid w:val="007D3404"/>
    <w:rsid w:val="007D5999"/>
    <w:rsid w:val="007D77AD"/>
    <w:rsid w:val="007D7EDD"/>
    <w:rsid w:val="007E4526"/>
    <w:rsid w:val="007E4EC3"/>
    <w:rsid w:val="007E6C2A"/>
    <w:rsid w:val="007E6DE7"/>
    <w:rsid w:val="007E7710"/>
    <w:rsid w:val="007F0759"/>
    <w:rsid w:val="007F1F3C"/>
    <w:rsid w:val="007F213B"/>
    <w:rsid w:val="007F3F86"/>
    <w:rsid w:val="007F4922"/>
    <w:rsid w:val="007F4C0B"/>
    <w:rsid w:val="007F6B2F"/>
    <w:rsid w:val="007F6FDD"/>
    <w:rsid w:val="007F7997"/>
    <w:rsid w:val="007F7AEE"/>
    <w:rsid w:val="00801B88"/>
    <w:rsid w:val="0080348E"/>
    <w:rsid w:val="008034EC"/>
    <w:rsid w:val="008070A9"/>
    <w:rsid w:val="00810AD5"/>
    <w:rsid w:val="00811B6F"/>
    <w:rsid w:val="00811D5B"/>
    <w:rsid w:val="00813F03"/>
    <w:rsid w:val="00814F1E"/>
    <w:rsid w:val="00816898"/>
    <w:rsid w:val="00822276"/>
    <w:rsid w:val="008222B9"/>
    <w:rsid w:val="0082540B"/>
    <w:rsid w:val="00831431"/>
    <w:rsid w:val="00832651"/>
    <w:rsid w:val="008331A6"/>
    <w:rsid w:val="0083342B"/>
    <w:rsid w:val="00834D07"/>
    <w:rsid w:val="008350AE"/>
    <w:rsid w:val="00836928"/>
    <w:rsid w:val="00842A26"/>
    <w:rsid w:val="00843843"/>
    <w:rsid w:val="008448B7"/>
    <w:rsid w:val="00844FA1"/>
    <w:rsid w:val="008454A4"/>
    <w:rsid w:val="00846C8D"/>
    <w:rsid w:val="008471C3"/>
    <w:rsid w:val="00851AD8"/>
    <w:rsid w:val="0085281E"/>
    <w:rsid w:val="008556C4"/>
    <w:rsid w:val="00855CD4"/>
    <w:rsid w:val="008606C0"/>
    <w:rsid w:val="00860A59"/>
    <w:rsid w:val="008635DA"/>
    <w:rsid w:val="00863C4A"/>
    <w:rsid w:val="008646BA"/>
    <w:rsid w:val="00864E0D"/>
    <w:rsid w:val="008659A3"/>
    <w:rsid w:val="00871DA9"/>
    <w:rsid w:val="008726F7"/>
    <w:rsid w:val="008741EE"/>
    <w:rsid w:val="0087454F"/>
    <w:rsid w:val="0087617E"/>
    <w:rsid w:val="00876FDE"/>
    <w:rsid w:val="008777C2"/>
    <w:rsid w:val="008832AD"/>
    <w:rsid w:val="0088648C"/>
    <w:rsid w:val="00886B81"/>
    <w:rsid w:val="00887FF5"/>
    <w:rsid w:val="00890503"/>
    <w:rsid w:val="00890CCD"/>
    <w:rsid w:val="00891BCC"/>
    <w:rsid w:val="008923DB"/>
    <w:rsid w:val="008936A7"/>
    <w:rsid w:val="00893A91"/>
    <w:rsid w:val="00893EF1"/>
    <w:rsid w:val="00895194"/>
    <w:rsid w:val="00895B0C"/>
    <w:rsid w:val="008A0D7F"/>
    <w:rsid w:val="008A1D84"/>
    <w:rsid w:val="008A4856"/>
    <w:rsid w:val="008A6A63"/>
    <w:rsid w:val="008B014B"/>
    <w:rsid w:val="008B0C42"/>
    <w:rsid w:val="008B23E0"/>
    <w:rsid w:val="008B253F"/>
    <w:rsid w:val="008B2DFE"/>
    <w:rsid w:val="008B39FB"/>
    <w:rsid w:val="008B49E3"/>
    <w:rsid w:val="008B6D03"/>
    <w:rsid w:val="008B78F0"/>
    <w:rsid w:val="008C1339"/>
    <w:rsid w:val="008C1F29"/>
    <w:rsid w:val="008C2981"/>
    <w:rsid w:val="008C2CEB"/>
    <w:rsid w:val="008C4E49"/>
    <w:rsid w:val="008D0C53"/>
    <w:rsid w:val="008D4287"/>
    <w:rsid w:val="008D47B2"/>
    <w:rsid w:val="008E03CB"/>
    <w:rsid w:val="008E068B"/>
    <w:rsid w:val="008E0708"/>
    <w:rsid w:val="008E2EA1"/>
    <w:rsid w:val="008E304D"/>
    <w:rsid w:val="008E51CB"/>
    <w:rsid w:val="008E7390"/>
    <w:rsid w:val="008F0C78"/>
    <w:rsid w:val="008F197D"/>
    <w:rsid w:val="008F1B83"/>
    <w:rsid w:val="008F2BD5"/>
    <w:rsid w:val="008F4CD8"/>
    <w:rsid w:val="008F53AB"/>
    <w:rsid w:val="008F6660"/>
    <w:rsid w:val="008F6C12"/>
    <w:rsid w:val="008F6D6E"/>
    <w:rsid w:val="009000BF"/>
    <w:rsid w:val="00902829"/>
    <w:rsid w:val="009045D9"/>
    <w:rsid w:val="00906CB0"/>
    <w:rsid w:val="00907994"/>
    <w:rsid w:val="00910467"/>
    <w:rsid w:val="00910B87"/>
    <w:rsid w:val="00911DA3"/>
    <w:rsid w:val="0091417A"/>
    <w:rsid w:val="00914856"/>
    <w:rsid w:val="00915382"/>
    <w:rsid w:val="00916F51"/>
    <w:rsid w:val="0092267F"/>
    <w:rsid w:val="0092416A"/>
    <w:rsid w:val="009245C6"/>
    <w:rsid w:val="0092534A"/>
    <w:rsid w:val="009263BA"/>
    <w:rsid w:val="00926642"/>
    <w:rsid w:val="00926C3B"/>
    <w:rsid w:val="009275AE"/>
    <w:rsid w:val="009348E6"/>
    <w:rsid w:val="0094047A"/>
    <w:rsid w:val="00944CC5"/>
    <w:rsid w:val="00945225"/>
    <w:rsid w:val="00946618"/>
    <w:rsid w:val="00946989"/>
    <w:rsid w:val="00946CE0"/>
    <w:rsid w:val="009472A7"/>
    <w:rsid w:val="0095072D"/>
    <w:rsid w:val="00952088"/>
    <w:rsid w:val="0095259E"/>
    <w:rsid w:val="00953EDC"/>
    <w:rsid w:val="00954DB2"/>
    <w:rsid w:val="00955D04"/>
    <w:rsid w:val="009571DD"/>
    <w:rsid w:val="00960517"/>
    <w:rsid w:val="00960BC3"/>
    <w:rsid w:val="00961492"/>
    <w:rsid w:val="009619D0"/>
    <w:rsid w:val="00963A0A"/>
    <w:rsid w:val="0096498C"/>
    <w:rsid w:val="00965939"/>
    <w:rsid w:val="00967063"/>
    <w:rsid w:val="00967F6E"/>
    <w:rsid w:val="009734B3"/>
    <w:rsid w:val="00973AAF"/>
    <w:rsid w:val="00975580"/>
    <w:rsid w:val="0098165F"/>
    <w:rsid w:val="009850FB"/>
    <w:rsid w:val="00985C9F"/>
    <w:rsid w:val="009860B8"/>
    <w:rsid w:val="0099139D"/>
    <w:rsid w:val="0099279E"/>
    <w:rsid w:val="00994089"/>
    <w:rsid w:val="009944B8"/>
    <w:rsid w:val="009970BC"/>
    <w:rsid w:val="009A099F"/>
    <w:rsid w:val="009A1F81"/>
    <w:rsid w:val="009A25DF"/>
    <w:rsid w:val="009A2631"/>
    <w:rsid w:val="009A2732"/>
    <w:rsid w:val="009A3353"/>
    <w:rsid w:val="009A6856"/>
    <w:rsid w:val="009B0E6A"/>
    <w:rsid w:val="009B2554"/>
    <w:rsid w:val="009B38DF"/>
    <w:rsid w:val="009B4000"/>
    <w:rsid w:val="009B6CD4"/>
    <w:rsid w:val="009B726E"/>
    <w:rsid w:val="009C0554"/>
    <w:rsid w:val="009C2012"/>
    <w:rsid w:val="009C307F"/>
    <w:rsid w:val="009C30E0"/>
    <w:rsid w:val="009C63D8"/>
    <w:rsid w:val="009C6978"/>
    <w:rsid w:val="009C7CC8"/>
    <w:rsid w:val="009D015D"/>
    <w:rsid w:val="009D0A64"/>
    <w:rsid w:val="009D2220"/>
    <w:rsid w:val="009D3C72"/>
    <w:rsid w:val="009D423A"/>
    <w:rsid w:val="009D445C"/>
    <w:rsid w:val="009D65C7"/>
    <w:rsid w:val="009D69F6"/>
    <w:rsid w:val="009D7AC8"/>
    <w:rsid w:val="009E0976"/>
    <w:rsid w:val="009E0E47"/>
    <w:rsid w:val="009E26AC"/>
    <w:rsid w:val="009E37AC"/>
    <w:rsid w:val="009E4403"/>
    <w:rsid w:val="009E5EE2"/>
    <w:rsid w:val="009E7A04"/>
    <w:rsid w:val="009E7E33"/>
    <w:rsid w:val="009F2E84"/>
    <w:rsid w:val="009F4139"/>
    <w:rsid w:val="009F49E9"/>
    <w:rsid w:val="009F50D9"/>
    <w:rsid w:val="009F539E"/>
    <w:rsid w:val="009F7555"/>
    <w:rsid w:val="00A0307D"/>
    <w:rsid w:val="00A04514"/>
    <w:rsid w:val="00A06BC7"/>
    <w:rsid w:val="00A070BF"/>
    <w:rsid w:val="00A12141"/>
    <w:rsid w:val="00A13824"/>
    <w:rsid w:val="00A13E08"/>
    <w:rsid w:val="00A15AC2"/>
    <w:rsid w:val="00A16AB9"/>
    <w:rsid w:val="00A17CDE"/>
    <w:rsid w:val="00A17D6A"/>
    <w:rsid w:val="00A206A8"/>
    <w:rsid w:val="00A20771"/>
    <w:rsid w:val="00A20B05"/>
    <w:rsid w:val="00A21A1F"/>
    <w:rsid w:val="00A221A3"/>
    <w:rsid w:val="00A2379B"/>
    <w:rsid w:val="00A2441E"/>
    <w:rsid w:val="00A271A8"/>
    <w:rsid w:val="00A321EE"/>
    <w:rsid w:val="00A32D06"/>
    <w:rsid w:val="00A33656"/>
    <w:rsid w:val="00A33AE6"/>
    <w:rsid w:val="00A3493C"/>
    <w:rsid w:val="00A3665F"/>
    <w:rsid w:val="00A3722E"/>
    <w:rsid w:val="00A374B5"/>
    <w:rsid w:val="00A377B4"/>
    <w:rsid w:val="00A4042D"/>
    <w:rsid w:val="00A42675"/>
    <w:rsid w:val="00A427CA"/>
    <w:rsid w:val="00A42949"/>
    <w:rsid w:val="00A45237"/>
    <w:rsid w:val="00A50037"/>
    <w:rsid w:val="00A50414"/>
    <w:rsid w:val="00A50D4D"/>
    <w:rsid w:val="00A52CAD"/>
    <w:rsid w:val="00A54802"/>
    <w:rsid w:val="00A5622F"/>
    <w:rsid w:val="00A56380"/>
    <w:rsid w:val="00A5687B"/>
    <w:rsid w:val="00A578B2"/>
    <w:rsid w:val="00A609CA"/>
    <w:rsid w:val="00A622D9"/>
    <w:rsid w:val="00A62A02"/>
    <w:rsid w:val="00A6333F"/>
    <w:rsid w:val="00A6398B"/>
    <w:rsid w:val="00A64059"/>
    <w:rsid w:val="00A65F0E"/>
    <w:rsid w:val="00A662BB"/>
    <w:rsid w:val="00A67907"/>
    <w:rsid w:val="00A71A2E"/>
    <w:rsid w:val="00A76092"/>
    <w:rsid w:val="00A8065C"/>
    <w:rsid w:val="00A812B6"/>
    <w:rsid w:val="00A819C5"/>
    <w:rsid w:val="00A87598"/>
    <w:rsid w:val="00A9053F"/>
    <w:rsid w:val="00A9635E"/>
    <w:rsid w:val="00A973B9"/>
    <w:rsid w:val="00AA2270"/>
    <w:rsid w:val="00AA5E9B"/>
    <w:rsid w:val="00AA707B"/>
    <w:rsid w:val="00AB3FB3"/>
    <w:rsid w:val="00AB77FF"/>
    <w:rsid w:val="00AB7831"/>
    <w:rsid w:val="00AC021D"/>
    <w:rsid w:val="00AC0922"/>
    <w:rsid w:val="00AC0D35"/>
    <w:rsid w:val="00AC37C9"/>
    <w:rsid w:val="00AC39E2"/>
    <w:rsid w:val="00AC5A87"/>
    <w:rsid w:val="00AC64DC"/>
    <w:rsid w:val="00AC67CF"/>
    <w:rsid w:val="00AC6DDC"/>
    <w:rsid w:val="00AC741C"/>
    <w:rsid w:val="00AD0241"/>
    <w:rsid w:val="00AD136A"/>
    <w:rsid w:val="00AD2F37"/>
    <w:rsid w:val="00AD32DD"/>
    <w:rsid w:val="00AE008C"/>
    <w:rsid w:val="00AE46E1"/>
    <w:rsid w:val="00AE4886"/>
    <w:rsid w:val="00AE4EC5"/>
    <w:rsid w:val="00AE5086"/>
    <w:rsid w:val="00AE57BD"/>
    <w:rsid w:val="00AE5B4F"/>
    <w:rsid w:val="00AF0BFF"/>
    <w:rsid w:val="00AF2D71"/>
    <w:rsid w:val="00AF3726"/>
    <w:rsid w:val="00AF4635"/>
    <w:rsid w:val="00AF5287"/>
    <w:rsid w:val="00AF552F"/>
    <w:rsid w:val="00AF58A1"/>
    <w:rsid w:val="00AF5C3B"/>
    <w:rsid w:val="00B02E6F"/>
    <w:rsid w:val="00B034ED"/>
    <w:rsid w:val="00B03CB3"/>
    <w:rsid w:val="00B044BE"/>
    <w:rsid w:val="00B04C05"/>
    <w:rsid w:val="00B0604B"/>
    <w:rsid w:val="00B07DE9"/>
    <w:rsid w:val="00B10342"/>
    <w:rsid w:val="00B106D6"/>
    <w:rsid w:val="00B1329D"/>
    <w:rsid w:val="00B14601"/>
    <w:rsid w:val="00B152BA"/>
    <w:rsid w:val="00B158C4"/>
    <w:rsid w:val="00B167D0"/>
    <w:rsid w:val="00B210DF"/>
    <w:rsid w:val="00B222E1"/>
    <w:rsid w:val="00B22393"/>
    <w:rsid w:val="00B320DC"/>
    <w:rsid w:val="00B328BF"/>
    <w:rsid w:val="00B335AC"/>
    <w:rsid w:val="00B3472E"/>
    <w:rsid w:val="00B353E8"/>
    <w:rsid w:val="00B37609"/>
    <w:rsid w:val="00B37D8C"/>
    <w:rsid w:val="00B40958"/>
    <w:rsid w:val="00B41004"/>
    <w:rsid w:val="00B44FAB"/>
    <w:rsid w:val="00B457A0"/>
    <w:rsid w:val="00B4582B"/>
    <w:rsid w:val="00B479A9"/>
    <w:rsid w:val="00B47EF8"/>
    <w:rsid w:val="00B51AD4"/>
    <w:rsid w:val="00B51D5E"/>
    <w:rsid w:val="00B5232A"/>
    <w:rsid w:val="00B550DA"/>
    <w:rsid w:val="00B566B4"/>
    <w:rsid w:val="00B61B25"/>
    <w:rsid w:val="00B622A5"/>
    <w:rsid w:val="00B64FDE"/>
    <w:rsid w:val="00B65081"/>
    <w:rsid w:val="00B65A24"/>
    <w:rsid w:val="00B66808"/>
    <w:rsid w:val="00B66D4B"/>
    <w:rsid w:val="00B7015B"/>
    <w:rsid w:val="00B7050B"/>
    <w:rsid w:val="00B70934"/>
    <w:rsid w:val="00B71D5A"/>
    <w:rsid w:val="00B73394"/>
    <w:rsid w:val="00B74475"/>
    <w:rsid w:val="00B7594A"/>
    <w:rsid w:val="00B77C48"/>
    <w:rsid w:val="00B805DB"/>
    <w:rsid w:val="00B80922"/>
    <w:rsid w:val="00B80EE4"/>
    <w:rsid w:val="00B815B3"/>
    <w:rsid w:val="00B81BCA"/>
    <w:rsid w:val="00B82C96"/>
    <w:rsid w:val="00B85F43"/>
    <w:rsid w:val="00B85F5D"/>
    <w:rsid w:val="00B86753"/>
    <w:rsid w:val="00B905FE"/>
    <w:rsid w:val="00B9091C"/>
    <w:rsid w:val="00B91543"/>
    <w:rsid w:val="00B935E6"/>
    <w:rsid w:val="00B94B6C"/>
    <w:rsid w:val="00B9538A"/>
    <w:rsid w:val="00B965D5"/>
    <w:rsid w:val="00B97AAC"/>
    <w:rsid w:val="00BA2137"/>
    <w:rsid w:val="00BA2415"/>
    <w:rsid w:val="00BA2454"/>
    <w:rsid w:val="00BA29BF"/>
    <w:rsid w:val="00BA4EF2"/>
    <w:rsid w:val="00BB2FCC"/>
    <w:rsid w:val="00BB44E2"/>
    <w:rsid w:val="00BB64FB"/>
    <w:rsid w:val="00BB765B"/>
    <w:rsid w:val="00BC03BB"/>
    <w:rsid w:val="00BC0E39"/>
    <w:rsid w:val="00BC187F"/>
    <w:rsid w:val="00BC3738"/>
    <w:rsid w:val="00BC44D8"/>
    <w:rsid w:val="00BC55D4"/>
    <w:rsid w:val="00BC6B26"/>
    <w:rsid w:val="00BC7076"/>
    <w:rsid w:val="00BC7EF0"/>
    <w:rsid w:val="00BD074A"/>
    <w:rsid w:val="00BD0FD2"/>
    <w:rsid w:val="00BD143A"/>
    <w:rsid w:val="00BD30C3"/>
    <w:rsid w:val="00BD439E"/>
    <w:rsid w:val="00BD4EB3"/>
    <w:rsid w:val="00BD66E1"/>
    <w:rsid w:val="00BD6CF7"/>
    <w:rsid w:val="00BE0477"/>
    <w:rsid w:val="00BE4B6C"/>
    <w:rsid w:val="00BE5FA4"/>
    <w:rsid w:val="00BE655F"/>
    <w:rsid w:val="00BF11B9"/>
    <w:rsid w:val="00BF20DE"/>
    <w:rsid w:val="00BF2E08"/>
    <w:rsid w:val="00BF3E22"/>
    <w:rsid w:val="00BF4EEF"/>
    <w:rsid w:val="00BF560C"/>
    <w:rsid w:val="00C00FF9"/>
    <w:rsid w:val="00C01075"/>
    <w:rsid w:val="00C03F6B"/>
    <w:rsid w:val="00C04C3D"/>
    <w:rsid w:val="00C07418"/>
    <w:rsid w:val="00C077EC"/>
    <w:rsid w:val="00C07C3B"/>
    <w:rsid w:val="00C105B8"/>
    <w:rsid w:val="00C11917"/>
    <w:rsid w:val="00C11DAE"/>
    <w:rsid w:val="00C12416"/>
    <w:rsid w:val="00C12D2C"/>
    <w:rsid w:val="00C151E4"/>
    <w:rsid w:val="00C20AEF"/>
    <w:rsid w:val="00C228A8"/>
    <w:rsid w:val="00C2465D"/>
    <w:rsid w:val="00C25766"/>
    <w:rsid w:val="00C26BA3"/>
    <w:rsid w:val="00C3396D"/>
    <w:rsid w:val="00C33B73"/>
    <w:rsid w:val="00C3461F"/>
    <w:rsid w:val="00C35E64"/>
    <w:rsid w:val="00C41434"/>
    <w:rsid w:val="00C41AC8"/>
    <w:rsid w:val="00C423E4"/>
    <w:rsid w:val="00C42A6D"/>
    <w:rsid w:val="00C42B47"/>
    <w:rsid w:val="00C440DC"/>
    <w:rsid w:val="00C44DD5"/>
    <w:rsid w:val="00C474F2"/>
    <w:rsid w:val="00C50167"/>
    <w:rsid w:val="00C53609"/>
    <w:rsid w:val="00C53920"/>
    <w:rsid w:val="00C5490D"/>
    <w:rsid w:val="00C56E8C"/>
    <w:rsid w:val="00C61DCC"/>
    <w:rsid w:val="00C620C4"/>
    <w:rsid w:val="00C62B8E"/>
    <w:rsid w:val="00C6504C"/>
    <w:rsid w:val="00C65B0F"/>
    <w:rsid w:val="00C66714"/>
    <w:rsid w:val="00C70141"/>
    <w:rsid w:val="00C714BD"/>
    <w:rsid w:val="00C77025"/>
    <w:rsid w:val="00C77A8F"/>
    <w:rsid w:val="00C77D50"/>
    <w:rsid w:val="00C8245B"/>
    <w:rsid w:val="00C8418F"/>
    <w:rsid w:val="00C84F23"/>
    <w:rsid w:val="00C86300"/>
    <w:rsid w:val="00C91206"/>
    <w:rsid w:val="00C91DF3"/>
    <w:rsid w:val="00C95FC4"/>
    <w:rsid w:val="00C962F6"/>
    <w:rsid w:val="00C96359"/>
    <w:rsid w:val="00C96A8A"/>
    <w:rsid w:val="00CA4ADC"/>
    <w:rsid w:val="00CA63FE"/>
    <w:rsid w:val="00CA648E"/>
    <w:rsid w:val="00CA7AC4"/>
    <w:rsid w:val="00CB00B3"/>
    <w:rsid w:val="00CB0AEE"/>
    <w:rsid w:val="00CB23ED"/>
    <w:rsid w:val="00CB2FA8"/>
    <w:rsid w:val="00CB3DAC"/>
    <w:rsid w:val="00CB47B6"/>
    <w:rsid w:val="00CB4918"/>
    <w:rsid w:val="00CB67F1"/>
    <w:rsid w:val="00CB767A"/>
    <w:rsid w:val="00CC0051"/>
    <w:rsid w:val="00CC031E"/>
    <w:rsid w:val="00CC0DF9"/>
    <w:rsid w:val="00CC3197"/>
    <w:rsid w:val="00CC3993"/>
    <w:rsid w:val="00CC4199"/>
    <w:rsid w:val="00CC7FB9"/>
    <w:rsid w:val="00CD14AF"/>
    <w:rsid w:val="00CD33A1"/>
    <w:rsid w:val="00CD39D1"/>
    <w:rsid w:val="00CD51CC"/>
    <w:rsid w:val="00CD687E"/>
    <w:rsid w:val="00CE2865"/>
    <w:rsid w:val="00CE3187"/>
    <w:rsid w:val="00CE5B15"/>
    <w:rsid w:val="00CF4B66"/>
    <w:rsid w:val="00CF7B7B"/>
    <w:rsid w:val="00CF7E7F"/>
    <w:rsid w:val="00D00007"/>
    <w:rsid w:val="00D01B50"/>
    <w:rsid w:val="00D01C1E"/>
    <w:rsid w:val="00D025C3"/>
    <w:rsid w:val="00D03072"/>
    <w:rsid w:val="00D053E3"/>
    <w:rsid w:val="00D05770"/>
    <w:rsid w:val="00D06410"/>
    <w:rsid w:val="00D067B0"/>
    <w:rsid w:val="00D1784D"/>
    <w:rsid w:val="00D179EB"/>
    <w:rsid w:val="00D17CE6"/>
    <w:rsid w:val="00D21A4B"/>
    <w:rsid w:val="00D21F36"/>
    <w:rsid w:val="00D23C64"/>
    <w:rsid w:val="00D256CC"/>
    <w:rsid w:val="00D26AAC"/>
    <w:rsid w:val="00D26C8A"/>
    <w:rsid w:val="00D3151C"/>
    <w:rsid w:val="00D34EBC"/>
    <w:rsid w:val="00D354B1"/>
    <w:rsid w:val="00D408C4"/>
    <w:rsid w:val="00D40E8B"/>
    <w:rsid w:val="00D431DF"/>
    <w:rsid w:val="00D4362B"/>
    <w:rsid w:val="00D45347"/>
    <w:rsid w:val="00D45C0E"/>
    <w:rsid w:val="00D462C1"/>
    <w:rsid w:val="00D53CA7"/>
    <w:rsid w:val="00D53E28"/>
    <w:rsid w:val="00D55D6E"/>
    <w:rsid w:val="00D56CDE"/>
    <w:rsid w:val="00D57363"/>
    <w:rsid w:val="00D60079"/>
    <w:rsid w:val="00D6120A"/>
    <w:rsid w:val="00D64A20"/>
    <w:rsid w:val="00D64F87"/>
    <w:rsid w:val="00D65FD4"/>
    <w:rsid w:val="00D6662C"/>
    <w:rsid w:val="00D72634"/>
    <w:rsid w:val="00D726D8"/>
    <w:rsid w:val="00D729A9"/>
    <w:rsid w:val="00D7489D"/>
    <w:rsid w:val="00D76BC4"/>
    <w:rsid w:val="00D811E4"/>
    <w:rsid w:val="00D82BCE"/>
    <w:rsid w:val="00D82D9C"/>
    <w:rsid w:val="00D83E95"/>
    <w:rsid w:val="00D86D54"/>
    <w:rsid w:val="00D87D0C"/>
    <w:rsid w:val="00D87E20"/>
    <w:rsid w:val="00D87F69"/>
    <w:rsid w:val="00D92D12"/>
    <w:rsid w:val="00D935A1"/>
    <w:rsid w:val="00D940EC"/>
    <w:rsid w:val="00D972BB"/>
    <w:rsid w:val="00DA01C8"/>
    <w:rsid w:val="00DA0681"/>
    <w:rsid w:val="00DA4A96"/>
    <w:rsid w:val="00DA4B4F"/>
    <w:rsid w:val="00DA4E3F"/>
    <w:rsid w:val="00DA5076"/>
    <w:rsid w:val="00DA5ED3"/>
    <w:rsid w:val="00DA6C1D"/>
    <w:rsid w:val="00DA6E3E"/>
    <w:rsid w:val="00DB007A"/>
    <w:rsid w:val="00DB2176"/>
    <w:rsid w:val="00DB386B"/>
    <w:rsid w:val="00DB48B6"/>
    <w:rsid w:val="00DC0C24"/>
    <w:rsid w:val="00DC152D"/>
    <w:rsid w:val="00DC21F2"/>
    <w:rsid w:val="00DC2B95"/>
    <w:rsid w:val="00DC4E9D"/>
    <w:rsid w:val="00DC6E1D"/>
    <w:rsid w:val="00DC7793"/>
    <w:rsid w:val="00DD1027"/>
    <w:rsid w:val="00DD1028"/>
    <w:rsid w:val="00DD2984"/>
    <w:rsid w:val="00DD3728"/>
    <w:rsid w:val="00DD4222"/>
    <w:rsid w:val="00DD793B"/>
    <w:rsid w:val="00DE1DF1"/>
    <w:rsid w:val="00DE576C"/>
    <w:rsid w:val="00DE6D66"/>
    <w:rsid w:val="00DE6EA1"/>
    <w:rsid w:val="00DE73F9"/>
    <w:rsid w:val="00DE7A01"/>
    <w:rsid w:val="00DF133D"/>
    <w:rsid w:val="00DF1F4B"/>
    <w:rsid w:val="00DF3B9B"/>
    <w:rsid w:val="00DF6AB4"/>
    <w:rsid w:val="00DF6DBF"/>
    <w:rsid w:val="00DF7463"/>
    <w:rsid w:val="00E00942"/>
    <w:rsid w:val="00E00B7B"/>
    <w:rsid w:val="00E03C62"/>
    <w:rsid w:val="00E05116"/>
    <w:rsid w:val="00E0518A"/>
    <w:rsid w:val="00E05E15"/>
    <w:rsid w:val="00E0616F"/>
    <w:rsid w:val="00E070AD"/>
    <w:rsid w:val="00E075CE"/>
    <w:rsid w:val="00E07F70"/>
    <w:rsid w:val="00E10107"/>
    <w:rsid w:val="00E1031F"/>
    <w:rsid w:val="00E1056E"/>
    <w:rsid w:val="00E12A8D"/>
    <w:rsid w:val="00E131FC"/>
    <w:rsid w:val="00E1394C"/>
    <w:rsid w:val="00E13C8E"/>
    <w:rsid w:val="00E13D16"/>
    <w:rsid w:val="00E15AAF"/>
    <w:rsid w:val="00E16E60"/>
    <w:rsid w:val="00E21BB7"/>
    <w:rsid w:val="00E23118"/>
    <w:rsid w:val="00E2428D"/>
    <w:rsid w:val="00E27704"/>
    <w:rsid w:val="00E31091"/>
    <w:rsid w:val="00E3634F"/>
    <w:rsid w:val="00E41789"/>
    <w:rsid w:val="00E42380"/>
    <w:rsid w:val="00E4298C"/>
    <w:rsid w:val="00E43389"/>
    <w:rsid w:val="00E43CEE"/>
    <w:rsid w:val="00E44AAC"/>
    <w:rsid w:val="00E45419"/>
    <w:rsid w:val="00E46E15"/>
    <w:rsid w:val="00E47897"/>
    <w:rsid w:val="00E507B3"/>
    <w:rsid w:val="00E50F09"/>
    <w:rsid w:val="00E53D03"/>
    <w:rsid w:val="00E54B79"/>
    <w:rsid w:val="00E5675B"/>
    <w:rsid w:val="00E56920"/>
    <w:rsid w:val="00E627B3"/>
    <w:rsid w:val="00E62966"/>
    <w:rsid w:val="00E67023"/>
    <w:rsid w:val="00E74C18"/>
    <w:rsid w:val="00E75679"/>
    <w:rsid w:val="00E75B6B"/>
    <w:rsid w:val="00E80421"/>
    <w:rsid w:val="00E8090A"/>
    <w:rsid w:val="00E80C3D"/>
    <w:rsid w:val="00E81952"/>
    <w:rsid w:val="00E8278A"/>
    <w:rsid w:val="00E834EF"/>
    <w:rsid w:val="00E83F4A"/>
    <w:rsid w:val="00E851AF"/>
    <w:rsid w:val="00E86B76"/>
    <w:rsid w:val="00E86E56"/>
    <w:rsid w:val="00E87483"/>
    <w:rsid w:val="00E87856"/>
    <w:rsid w:val="00E87CDA"/>
    <w:rsid w:val="00E92DF7"/>
    <w:rsid w:val="00E95CD5"/>
    <w:rsid w:val="00E9699B"/>
    <w:rsid w:val="00E96C8F"/>
    <w:rsid w:val="00E9754E"/>
    <w:rsid w:val="00EA13D7"/>
    <w:rsid w:val="00EA1877"/>
    <w:rsid w:val="00EA18B7"/>
    <w:rsid w:val="00EA36FA"/>
    <w:rsid w:val="00EA5191"/>
    <w:rsid w:val="00EA6204"/>
    <w:rsid w:val="00EA7F08"/>
    <w:rsid w:val="00EB1B2D"/>
    <w:rsid w:val="00EB1EE6"/>
    <w:rsid w:val="00EB201D"/>
    <w:rsid w:val="00EB413E"/>
    <w:rsid w:val="00EB458A"/>
    <w:rsid w:val="00EB5748"/>
    <w:rsid w:val="00EB57C1"/>
    <w:rsid w:val="00EB6DA6"/>
    <w:rsid w:val="00EC0165"/>
    <w:rsid w:val="00EC0879"/>
    <w:rsid w:val="00EC12B2"/>
    <w:rsid w:val="00EC2833"/>
    <w:rsid w:val="00EC5EF9"/>
    <w:rsid w:val="00EC6C9C"/>
    <w:rsid w:val="00EC7377"/>
    <w:rsid w:val="00ED025F"/>
    <w:rsid w:val="00ED11CB"/>
    <w:rsid w:val="00ED4B1B"/>
    <w:rsid w:val="00ED4BC0"/>
    <w:rsid w:val="00ED5ADC"/>
    <w:rsid w:val="00ED73E5"/>
    <w:rsid w:val="00EE30EB"/>
    <w:rsid w:val="00EE3414"/>
    <w:rsid w:val="00EE4611"/>
    <w:rsid w:val="00EE5210"/>
    <w:rsid w:val="00EE5B49"/>
    <w:rsid w:val="00EE6E89"/>
    <w:rsid w:val="00EE7086"/>
    <w:rsid w:val="00EE7901"/>
    <w:rsid w:val="00EF0404"/>
    <w:rsid w:val="00EF1D59"/>
    <w:rsid w:val="00EF36D0"/>
    <w:rsid w:val="00EF42EF"/>
    <w:rsid w:val="00EF4A22"/>
    <w:rsid w:val="00EF5DFB"/>
    <w:rsid w:val="00EF78C8"/>
    <w:rsid w:val="00F00934"/>
    <w:rsid w:val="00F00D48"/>
    <w:rsid w:val="00F0241D"/>
    <w:rsid w:val="00F04277"/>
    <w:rsid w:val="00F04780"/>
    <w:rsid w:val="00F05241"/>
    <w:rsid w:val="00F05E2D"/>
    <w:rsid w:val="00F06957"/>
    <w:rsid w:val="00F10476"/>
    <w:rsid w:val="00F12416"/>
    <w:rsid w:val="00F1493D"/>
    <w:rsid w:val="00F14B93"/>
    <w:rsid w:val="00F15E1B"/>
    <w:rsid w:val="00F21AFD"/>
    <w:rsid w:val="00F21F79"/>
    <w:rsid w:val="00F26B48"/>
    <w:rsid w:val="00F27440"/>
    <w:rsid w:val="00F31106"/>
    <w:rsid w:val="00F32421"/>
    <w:rsid w:val="00F33551"/>
    <w:rsid w:val="00F33624"/>
    <w:rsid w:val="00F3489C"/>
    <w:rsid w:val="00F3613E"/>
    <w:rsid w:val="00F362AE"/>
    <w:rsid w:val="00F368A2"/>
    <w:rsid w:val="00F416A1"/>
    <w:rsid w:val="00F42842"/>
    <w:rsid w:val="00F42A05"/>
    <w:rsid w:val="00F42FDB"/>
    <w:rsid w:val="00F4310B"/>
    <w:rsid w:val="00F458BE"/>
    <w:rsid w:val="00F50D4A"/>
    <w:rsid w:val="00F517AE"/>
    <w:rsid w:val="00F51EC1"/>
    <w:rsid w:val="00F54161"/>
    <w:rsid w:val="00F545CD"/>
    <w:rsid w:val="00F54747"/>
    <w:rsid w:val="00F5474D"/>
    <w:rsid w:val="00F552F4"/>
    <w:rsid w:val="00F6230B"/>
    <w:rsid w:val="00F63308"/>
    <w:rsid w:val="00F64793"/>
    <w:rsid w:val="00F65497"/>
    <w:rsid w:val="00F6676A"/>
    <w:rsid w:val="00F66937"/>
    <w:rsid w:val="00F703D8"/>
    <w:rsid w:val="00F70E18"/>
    <w:rsid w:val="00F711B4"/>
    <w:rsid w:val="00F761AD"/>
    <w:rsid w:val="00F828BE"/>
    <w:rsid w:val="00F829C5"/>
    <w:rsid w:val="00F83BF3"/>
    <w:rsid w:val="00F85574"/>
    <w:rsid w:val="00F85BBC"/>
    <w:rsid w:val="00F86A8D"/>
    <w:rsid w:val="00F9082E"/>
    <w:rsid w:val="00F91914"/>
    <w:rsid w:val="00F91A8A"/>
    <w:rsid w:val="00F93354"/>
    <w:rsid w:val="00F948C5"/>
    <w:rsid w:val="00F9656D"/>
    <w:rsid w:val="00F96633"/>
    <w:rsid w:val="00F9672A"/>
    <w:rsid w:val="00FA0990"/>
    <w:rsid w:val="00FA1296"/>
    <w:rsid w:val="00FA5277"/>
    <w:rsid w:val="00FA76E6"/>
    <w:rsid w:val="00FA7EF3"/>
    <w:rsid w:val="00FB2CD8"/>
    <w:rsid w:val="00FB7508"/>
    <w:rsid w:val="00FB770F"/>
    <w:rsid w:val="00FB7C27"/>
    <w:rsid w:val="00FC0968"/>
    <w:rsid w:val="00FC0B9B"/>
    <w:rsid w:val="00FC3B2D"/>
    <w:rsid w:val="00FC3CFF"/>
    <w:rsid w:val="00FC3E3E"/>
    <w:rsid w:val="00FC5A8C"/>
    <w:rsid w:val="00FC603B"/>
    <w:rsid w:val="00FC73F6"/>
    <w:rsid w:val="00FD0192"/>
    <w:rsid w:val="00FD1E5A"/>
    <w:rsid w:val="00FD252B"/>
    <w:rsid w:val="00FD3534"/>
    <w:rsid w:val="00FD3FCE"/>
    <w:rsid w:val="00FD5725"/>
    <w:rsid w:val="00FD68FE"/>
    <w:rsid w:val="00FD71E7"/>
    <w:rsid w:val="00FD74D0"/>
    <w:rsid w:val="00FE03EB"/>
    <w:rsid w:val="00FE0544"/>
    <w:rsid w:val="00FE066F"/>
    <w:rsid w:val="00FE2D9C"/>
    <w:rsid w:val="00FE34A0"/>
    <w:rsid w:val="00FE50E6"/>
    <w:rsid w:val="00FE5320"/>
    <w:rsid w:val="00FE6D66"/>
    <w:rsid w:val="00FF1090"/>
    <w:rsid w:val="00FF1140"/>
    <w:rsid w:val="00FF16FD"/>
    <w:rsid w:val="00FF1BC5"/>
    <w:rsid w:val="00FF248C"/>
    <w:rsid w:val="00FF2BE8"/>
    <w:rsid w:val="00FF5CDB"/>
    <w:rsid w:val="00FF74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08"/>
    <w:rPr>
      <w:sz w:val="24"/>
      <w:szCs w:val="24"/>
    </w:rPr>
  </w:style>
  <w:style w:type="paragraph" w:styleId="Heading1">
    <w:name w:val="heading 1"/>
    <w:basedOn w:val="Normal"/>
    <w:next w:val="Normal"/>
    <w:link w:val="Heading1Char"/>
    <w:qFormat/>
    <w:rsid w:val="009E7E33"/>
    <w:pPr>
      <w:keepNext/>
      <w:ind w:right="-110"/>
      <w:jc w:val="center"/>
      <w:outlineLvl w:val="0"/>
    </w:pPr>
    <w:rPr>
      <w:b/>
      <w:bCs/>
    </w:rPr>
  </w:style>
  <w:style w:type="paragraph" w:styleId="Heading2">
    <w:name w:val="heading 2"/>
    <w:aliases w:val="Heading 2 Char Char Char"/>
    <w:basedOn w:val="Normal"/>
    <w:next w:val="Normal"/>
    <w:link w:val="Heading2Char"/>
    <w:qFormat/>
    <w:rsid w:val="009E7E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7E33"/>
    <w:pPr>
      <w:keepNext/>
      <w:spacing w:before="120" w:after="120"/>
      <w:jc w:val="center"/>
      <w:outlineLvl w:val="2"/>
    </w:pPr>
    <w:rPr>
      <w:b/>
      <w:bCs/>
      <w:sz w:val="48"/>
    </w:rPr>
  </w:style>
  <w:style w:type="paragraph" w:styleId="Heading4">
    <w:name w:val="heading 4"/>
    <w:basedOn w:val="Normal"/>
    <w:next w:val="Normal"/>
    <w:link w:val="Heading4Char"/>
    <w:qFormat/>
    <w:rsid w:val="009E7E33"/>
    <w:pPr>
      <w:keepNext/>
      <w:jc w:val="center"/>
      <w:outlineLvl w:val="3"/>
    </w:pPr>
    <w:rPr>
      <w:b/>
      <w:bCs/>
      <w:sz w:val="56"/>
    </w:rPr>
  </w:style>
  <w:style w:type="paragraph" w:styleId="Heading5">
    <w:name w:val="heading 5"/>
    <w:basedOn w:val="Normal"/>
    <w:next w:val="Normal"/>
    <w:link w:val="Heading5Char"/>
    <w:qFormat/>
    <w:rsid w:val="009E7E33"/>
    <w:pPr>
      <w:keepNext/>
      <w:jc w:val="center"/>
      <w:outlineLvl w:val="4"/>
    </w:pPr>
    <w:rPr>
      <w:rFonts w:ascii="Arial" w:hAnsi="Arial" w:cs="Arial"/>
      <w:b/>
      <w:bCs/>
      <w:sz w:val="32"/>
    </w:rPr>
  </w:style>
  <w:style w:type="paragraph" w:styleId="Heading6">
    <w:name w:val="heading 6"/>
    <w:basedOn w:val="Normal"/>
    <w:next w:val="Normal"/>
    <w:link w:val="Heading6Char"/>
    <w:qFormat/>
    <w:rsid w:val="009E7E33"/>
    <w:pPr>
      <w:keepNext/>
      <w:ind w:right="-110"/>
      <w:jc w:val="center"/>
      <w:outlineLvl w:val="5"/>
    </w:pPr>
    <w:rPr>
      <w:rFonts w:ascii="Tahoma" w:hAnsi="Tahoma" w:cs="Tahoma"/>
      <w:b/>
      <w:bCs/>
      <w:sz w:val="22"/>
    </w:rPr>
  </w:style>
  <w:style w:type="paragraph" w:styleId="Heading7">
    <w:name w:val="heading 7"/>
    <w:basedOn w:val="Normal"/>
    <w:next w:val="Normal"/>
    <w:link w:val="Heading7Char"/>
    <w:qFormat/>
    <w:rsid w:val="009E7E33"/>
    <w:pPr>
      <w:keepNext/>
      <w:ind w:right="-110"/>
      <w:outlineLvl w:val="6"/>
    </w:pPr>
    <w:rPr>
      <w:i/>
      <w:iCs/>
      <w:sz w:val="28"/>
    </w:rPr>
  </w:style>
  <w:style w:type="paragraph" w:styleId="Heading8">
    <w:name w:val="heading 8"/>
    <w:basedOn w:val="Normal"/>
    <w:next w:val="Normal"/>
    <w:link w:val="Heading8Char"/>
    <w:qFormat/>
    <w:rsid w:val="009E7E33"/>
    <w:pPr>
      <w:keepNext/>
      <w:spacing w:after="120"/>
      <w:jc w:val="center"/>
      <w:outlineLvl w:val="7"/>
    </w:pPr>
    <w:rPr>
      <w:i/>
      <w:iCs/>
      <w:sz w:val="28"/>
    </w:rPr>
  </w:style>
  <w:style w:type="paragraph" w:styleId="Heading9">
    <w:name w:val="heading 9"/>
    <w:basedOn w:val="Normal"/>
    <w:next w:val="Normal"/>
    <w:link w:val="Heading9Char"/>
    <w:qFormat/>
    <w:rsid w:val="009E7E3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7E33"/>
    <w:pPr>
      <w:tabs>
        <w:tab w:val="center" w:pos="4320"/>
        <w:tab w:val="right" w:pos="8640"/>
      </w:tabs>
    </w:pPr>
  </w:style>
  <w:style w:type="character" w:styleId="PageNumber">
    <w:name w:val="page number"/>
    <w:basedOn w:val="DefaultParagraphFont"/>
    <w:rsid w:val="009E7E33"/>
  </w:style>
  <w:style w:type="paragraph" w:styleId="Header">
    <w:name w:val="header"/>
    <w:basedOn w:val="Normal"/>
    <w:link w:val="HeaderChar"/>
    <w:rsid w:val="009E7E33"/>
    <w:pPr>
      <w:tabs>
        <w:tab w:val="center" w:pos="4320"/>
        <w:tab w:val="right" w:pos="8640"/>
      </w:tabs>
    </w:pPr>
  </w:style>
  <w:style w:type="paragraph" w:customStyle="1" w:styleId="Phn1">
    <w:name w:val="Phần 1"/>
    <w:aliases w:val="2,3"/>
    <w:basedOn w:val="Normal"/>
    <w:link w:val="3Char"/>
    <w:autoRedefine/>
    <w:qFormat/>
    <w:rsid w:val="0021256A"/>
    <w:pPr>
      <w:spacing w:line="276" w:lineRule="auto"/>
      <w:jc w:val="both"/>
    </w:pPr>
    <w:rPr>
      <w:b/>
      <w:i/>
      <w:sz w:val="28"/>
      <w:szCs w:val="28"/>
    </w:rPr>
  </w:style>
  <w:style w:type="paragraph" w:customStyle="1" w:styleId="MCLN">
    <w:name w:val="MỤC LỚN"/>
    <w:basedOn w:val="Normal"/>
    <w:autoRedefine/>
    <w:rsid w:val="009348E6"/>
    <w:pPr>
      <w:spacing w:before="60" w:after="60" w:line="360" w:lineRule="exact"/>
      <w:jc w:val="center"/>
    </w:pPr>
    <w:rPr>
      <w:b/>
      <w:bCs/>
      <w:caps/>
      <w:sz w:val="28"/>
    </w:rPr>
  </w:style>
  <w:style w:type="paragraph" w:customStyle="1" w:styleId="I-">
    <w:name w:val="I-"/>
    <w:basedOn w:val="Normal"/>
    <w:autoRedefine/>
    <w:rsid w:val="00D76BC4"/>
    <w:pPr>
      <w:spacing w:before="60" w:after="60" w:line="360" w:lineRule="exact"/>
      <w:jc w:val="both"/>
    </w:pPr>
    <w:rPr>
      <w:b/>
      <w:caps/>
    </w:rPr>
  </w:style>
  <w:style w:type="paragraph" w:customStyle="1" w:styleId="1-">
    <w:name w:val="1-"/>
    <w:basedOn w:val="Normal"/>
    <w:autoRedefine/>
    <w:rsid w:val="00494160"/>
    <w:pPr>
      <w:spacing w:before="60" w:after="60" w:line="360" w:lineRule="exact"/>
      <w:jc w:val="both"/>
    </w:pPr>
    <w:rPr>
      <w:b/>
      <w:sz w:val="28"/>
      <w:szCs w:val="28"/>
    </w:rPr>
  </w:style>
  <w:style w:type="paragraph" w:customStyle="1" w:styleId="1-1-">
    <w:name w:val="1-1-"/>
    <w:basedOn w:val="Normal"/>
    <w:autoRedefine/>
    <w:rsid w:val="00494160"/>
    <w:pPr>
      <w:spacing w:before="60" w:after="60" w:line="360" w:lineRule="exact"/>
      <w:ind w:firstLine="720"/>
      <w:jc w:val="both"/>
    </w:pPr>
    <w:rPr>
      <w:b/>
      <w:i/>
      <w:sz w:val="28"/>
      <w:szCs w:val="28"/>
    </w:rPr>
  </w:style>
  <w:style w:type="paragraph" w:customStyle="1" w:styleId="1-1-1-">
    <w:name w:val="1-1-1-"/>
    <w:basedOn w:val="Normal"/>
    <w:autoRedefine/>
    <w:rsid w:val="00667079"/>
    <w:pPr>
      <w:spacing w:before="60" w:after="60" w:line="360" w:lineRule="exact"/>
      <w:ind w:firstLine="720"/>
      <w:jc w:val="both"/>
    </w:pPr>
    <w:rPr>
      <w:i/>
      <w:sz w:val="28"/>
      <w:szCs w:val="28"/>
    </w:rPr>
  </w:style>
  <w:style w:type="paragraph" w:customStyle="1" w:styleId="Bnhthng">
    <w:name w:val="Bình thường"/>
    <w:basedOn w:val="Normal"/>
    <w:autoRedefine/>
    <w:rsid w:val="006A0C85"/>
    <w:pPr>
      <w:widowControl w:val="0"/>
      <w:spacing w:before="60" w:after="60" w:line="360" w:lineRule="exact"/>
      <w:ind w:firstLine="720"/>
      <w:jc w:val="both"/>
    </w:pPr>
    <w:rPr>
      <w:sz w:val="28"/>
      <w:szCs w:val="28"/>
      <w:lang w:val="nb-NO"/>
    </w:rPr>
  </w:style>
  <w:style w:type="paragraph" w:customStyle="1" w:styleId="TVN">
    <w:name w:val="ĐẶT VẤN ĐỀ"/>
    <w:basedOn w:val="Normal"/>
    <w:autoRedefine/>
    <w:rsid w:val="00494160"/>
    <w:pPr>
      <w:spacing w:before="60" w:after="60" w:line="360" w:lineRule="exact"/>
      <w:jc w:val="center"/>
    </w:pPr>
    <w:rPr>
      <w:b/>
      <w:caps/>
      <w:sz w:val="28"/>
      <w:szCs w:val="26"/>
    </w:rPr>
  </w:style>
  <w:style w:type="paragraph" w:styleId="TOC2">
    <w:name w:val="toc 2"/>
    <w:basedOn w:val="Normal"/>
    <w:next w:val="Normal"/>
    <w:autoRedefine/>
    <w:uiPriority w:val="39"/>
    <w:rsid w:val="00A12141"/>
    <w:pPr>
      <w:tabs>
        <w:tab w:val="right" w:leader="dot" w:pos="8778"/>
      </w:tabs>
      <w:spacing w:before="40" w:after="40"/>
      <w:jc w:val="both"/>
    </w:pPr>
    <w:rPr>
      <w:b/>
    </w:rPr>
  </w:style>
  <w:style w:type="paragraph" w:styleId="TOC1">
    <w:name w:val="toc 1"/>
    <w:basedOn w:val="Normal"/>
    <w:next w:val="Normal"/>
    <w:autoRedefine/>
    <w:uiPriority w:val="39"/>
    <w:rsid w:val="00476EDC"/>
    <w:pPr>
      <w:spacing w:before="40" w:after="40"/>
    </w:pPr>
    <w:rPr>
      <w:sz w:val="28"/>
    </w:rPr>
  </w:style>
  <w:style w:type="paragraph" w:styleId="TOC3">
    <w:name w:val="toc 3"/>
    <w:basedOn w:val="Normal"/>
    <w:next w:val="Normal"/>
    <w:autoRedefine/>
    <w:uiPriority w:val="39"/>
    <w:qFormat/>
    <w:rsid w:val="00B51AD4"/>
    <w:pPr>
      <w:tabs>
        <w:tab w:val="right" w:leader="dot" w:pos="8778"/>
      </w:tabs>
      <w:spacing w:before="40" w:after="40"/>
      <w:jc w:val="both"/>
    </w:pPr>
    <w:rPr>
      <w:noProof/>
      <w:lang w:val="nb-NO"/>
    </w:rPr>
  </w:style>
  <w:style w:type="paragraph" w:styleId="TOC4">
    <w:name w:val="toc 4"/>
    <w:basedOn w:val="Normal"/>
    <w:next w:val="Normal"/>
    <w:autoRedefine/>
    <w:uiPriority w:val="39"/>
    <w:rsid w:val="00A12141"/>
    <w:pPr>
      <w:tabs>
        <w:tab w:val="right" w:leader="dot" w:pos="8778"/>
      </w:tabs>
      <w:spacing w:before="40" w:after="40"/>
      <w:jc w:val="both"/>
    </w:pPr>
    <w:rPr>
      <w:sz w:val="28"/>
    </w:rPr>
  </w:style>
  <w:style w:type="paragraph" w:styleId="TOC5">
    <w:name w:val="toc 5"/>
    <w:basedOn w:val="Normal"/>
    <w:next w:val="Normal"/>
    <w:autoRedefine/>
    <w:uiPriority w:val="39"/>
    <w:rsid w:val="00A12141"/>
    <w:pPr>
      <w:tabs>
        <w:tab w:val="right" w:leader="dot" w:pos="8778"/>
      </w:tabs>
      <w:spacing w:before="40" w:after="40"/>
      <w:jc w:val="both"/>
    </w:pPr>
    <w:rPr>
      <w:sz w:val="28"/>
    </w:rPr>
  </w:style>
  <w:style w:type="paragraph" w:styleId="TOC6">
    <w:name w:val="toc 6"/>
    <w:basedOn w:val="Normal"/>
    <w:next w:val="Normal"/>
    <w:autoRedefine/>
    <w:uiPriority w:val="39"/>
    <w:rsid w:val="00CD33A1"/>
    <w:pPr>
      <w:spacing w:before="40" w:after="40"/>
      <w:jc w:val="both"/>
    </w:pPr>
    <w:rPr>
      <w:sz w:val="28"/>
    </w:rPr>
  </w:style>
  <w:style w:type="paragraph" w:styleId="TOC7">
    <w:name w:val="toc 7"/>
    <w:basedOn w:val="Normal"/>
    <w:next w:val="Normal"/>
    <w:autoRedefine/>
    <w:uiPriority w:val="39"/>
    <w:rsid w:val="009E7E33"/>
    <w:pPr>
      <w:ind w:left="1440"/>
    </w:pPr>
  </w:style>
  <w:style w:type="character" w:styleId="Hyperlink">
    <w:name w:val="Hyperlink"/>
    <w:uiPriority w:val="99"/>
    <w:rsid w:val="009E7E33"/>
    <w:rPr>
      <w:color w:val="0000FF"/>
      <w:u w:val="single"/>
    </w:rPr>
  </w:style>
  <w:style w:type="paragraph" w:styleId="TOC8">
    <w:name w:val="toc 8"/>
    <w:basedOn w:val="Normal"/>
    <w:next w:val="Normal"/>
    <w:autoRedefine/>
    <w:uiPriority w:val="39"/>
    <w:rsid w:val="009E7E33"/>
    <w:pPr>
      <w:ind w:left="1680"/>
    </w:pPr>
  </w:style>
  <w:style w:type="paragraph" w:styleId="TOC9">
    <w:name w:val="toc 9"/>
    <w:basedOn w:val="Normal"/>
    <w:next w:val="Normal"/>
    <w:autoRedefine/>
    <w:uiPriority w:val="39"/>
    <w:rsid w:val="009E7E33"/>
    <w:pPr>
      <w:ind w:left="1920"/>
    </w:pPr>
  </w:style>
  <w:style w:type="paragraph" w:styleId="Caption">
    <w:name w:val="caption"/>
    <w:basedOn w:val="Normal"/>
    <w:next w:val="Normal"/>
    <w:qFormat/>
    <w:rsid w:val="009E7E33"/>
    <w:pPr>
      <w:spacing w:after="120"/>
      <w:jc w:val="center"/>
    </w:pPr>
    <w:rPr>
      <w:b/>
      <w:bCs/>
      <w:sz w:val="30"/>
    </w:rPr>
  </w:style>
  <w:style w:type="paragraph" w:customStyle="1" w:styleId="CharCharCharCharCharCharChar">
    <w:name w:val="Char Char Char Char Char Char Char"/>
    <w:basedOn w:val="DocumentMap"/>
    <w:autoRedefine/>
    <w:rsid w:val="00E92DF7"/>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rsid w:val="00E92DF7"/>
    <w:rPr>
      <w:rFonts w:ascii="Tahoma" w:hAnsi="Tahoma" w:cs="Tahoma"/>
      <w:sz w:val="16"/>
      <w:szCs w:val="16"/>
    </w:rPr>
  </w:style>
  <w:style w:type="character" w:customStyle="1" w:styleId="DocumentMapChar">
    <w:name w:val="Document Map Char"/>
    <w:link w:val="DocumentMap"/>
    <w:uiPriority w:val="99"/>
    <w:rsid w:val="00E92DF7"/>
    <w:rPr>
      <w:rFonts w:ascii="Tahoma" w:hAnsi="Tahoma" w:cs="Tahoma"/>
      <w:sz w:val="16"/>
      <w:szCs w:val="16"/>
    </w:rPr>
  </w:style>
  <w:style w:type="paragraph" w:customStyle="1" w:styleId="4">
    <w:name w:val="4"/>
    <w:basedOn w:val="Normal"/>
    <w:link w:val="4Char"/>
    <w:qFormat/>
    <w:rsid w:val="001F3037"/>
    <w:pPr>
      <w:widowControl w:val="0"/>
      <w:spacing w:before="40" w:after="40" w:line="360" w:lineRule="exact"/>
      <w:ind w:firstLine="720"/>
      <w:jc w:val="both"/>
    </w:pPr>
    <w:rPr>
      <w:rFonts w:ascii=".VnTime" w:hAnsi=".VnTime"/>
      <w:b/>
      <w:i/>
      <w:sz w:val="28"/>
      <w:szCs w:val="20"/>
      <w:lang w:val="vi-VN"/>
    </w:rPr>
  </w:style>
  <w:style w:type="character" w:customStyle="1" w:styleId="4Char">
    <w:name w:val="4 Char"/>
    <w:link w:val="4"/>
    <w:rsid w:val="001F3037"/>
    <w:rPr>
      <w:rFonts w:ascii=".VnTime" w:hAnsi=".VnTime"/>
      <w:b/>
      <w:i/>
      <w:sz w:val="28"/>
      <w:lang w:val="vi-VN"/>
    </w:rPr>
  </w:style>
  <w:style w:type="paragraph" w:customStyle="1" w:styleId="1Char">
    <w:name w:val="1 Char"/>
    <w:basedOn w:val="DocumentMap"/>
    <w:autoRedefine/>
    <w:rsid w:val="001F3037"/>
    <w:pPr>
      <w:widowControl w:val="0"/>
      <w:shd w:val="clear" w:color="auto" w:fill="000080"/>
      <w:jc w:val="both"/>
    </w:pPr>
    <w:rPr>
      <w:rFonts w:eastAsia="SimSun" w:cs="Times New Roman"/>
      <w:kern w:val="2"/>
      <w:sz w:val="24"/>
      <w:szCs w:val="24"/>
      <w:lang w:eastAsia="zh-CN"/>
    </w:rPr>
  </w:style>
  <w:style w:type="paragraph" w:customStyle="1" w:styleId="1">
    <w:name w:val="1"/>
    <w:basedOn w:val="Normal"/>
    <w:qFormat/>
    <w:rsid w:val="001F3037"/>
    <w:pPr>
      <w:widowControl w:val="0"/>
      <w:spacing w:before="40" w:after="40" w:line="360" w:lineRule="exact"/>
      <w:jc w:val="center"/>
    </w:pPr>
    <w:rPr>
      <w:b/>
      <w:sz w:val="26"/>
      <w:szCs w:val="20"/>
      <w:lang w:val="vi-VN"/>
    </w:rPr>
  </w:style>
  <w:style w:type="table" w:styleId="TableGrid">
    <w:name w:val="Table Grid"/>
    <w:basedOn w:val="TableNormal"/>
    <w:rsid w:val="00D35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ng">
    <w:name w:val="Bảng"/>
    <w:basedOn w:val="Bnhthng"/>
    <w:qFormat/>
    <w:rsid w:val="00D354B1"/>
    <w:pPr>
      <w:spacing w:before="80" w:after="80" w:line="320" w:lineRule="exact"/>
      <w:ind w:firstLine="0"/>
      <w:jc w:val="center"/>
    </w:pPr>
    <w:rPr>
      <w:b/>
    </w:rPr>
  </w:style>
  <w:style w:type="paragraph" w:customStyle="1" w:styleId="xl125">
    <w:name w:val="xl125"/>
    <w:basedOn w:val="Normal"/>
    <w:rsid w:val="00734D4E"/>
    <w:pPr>
      <w:pBdr>
        <w:bottom w:val="single" w:sz="4" w:space="0" w:color="auto"/>
        <w:right w:val="single" w:sz="4" w:space="0" w:color="auto"/>
      </w:pBdr>
      <w:spacing w:before="100" w:beforeAutospacing="1" w:after="100" w:afterAutospacing="1"/>
      <w:jc w:val="right"/>
    </w:pPr>
    <w:rPr>
      <w:rFonts w:ascii=".VnTime" w:eastAsia="Arial Unicode MS" w:hAnsi=".VnTime" w:cs="Arial Unicode MS"/>
      <w:b/>
      <w:bCs/>
    </w:rPr>
  </w:style>
  <w:style w:type="paragraph" w:styleId="BalloonText">
    <w:name w:val="Balloon Text"/>
    <w:basedOn w:val="Normal"/>
    <w:link w:val="BalloonTextChar"/>
    <w:rsid w:val="00C8418F"/>
    <w:rPr>
      <w:rFonts w:ascii="Tahoma" w:hAnsi="Tahoma" w:cs="Tahoma"/>
      <w:sz w:val="16"/>
      <w:szCs w:val="16"/>
    </w:rPr>
  </w:style>
  <w:style w:type="character" w:customStyle="1" w:styleId="BalloonTextChar">
    <w:name w:val="Balloon Text Char"/>
    <w:basedOn w:val="DefaultParagraphFont"/>
    <w:link w:val="BalloonText"/>
    <w:rsid w:val="00C8418F"/>
    <w:rPr>
      <w:rFonts w:ascii="Tahoma" w:hAnsi="Tahoma" w:cs="Tahoma"/>
      <w:sz w:val="16"/>
      <w:szCs w:val="16"/>
    </w:rPr>
  </w:style>
  <w:style w:type="paragraph" w:styleId="BodyTextIndent">
    <w:name w:val="Body Text Indent"/>
    <w:basedOn w:val="Normal"/>
    <w:link w:val="BodyTextIndentChar"/>
    <w:unhideWhenUsed/>
    <w:rsid w:val="008D47B2"/>
    <w:pPr>
      <w:spacing w:after="120" w:line="32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D47B2"/>
    <w:rPr>
      <w:rFonts w:ascii=".VnTime" w:hAnsi=".VnTime"/>
      <w:sz w:val="28"/>
    </w:rPr>
  </w:style>
  <w:style w:type="paragraph" w:styleId="BodyText2">
    <w:name w:val="Body Text 2"/>
    <w:basedOn w:val="Normal"/>
    <w:link w:val="BodyText2Char"/>
    <w:rsid w:val="008222B9"/>
    <w:pPr>
      <w:spacing w:after="120" w:line="480" w:lineRule="auto"/>
    </w:pPr>
  </w:style>
  <w:style w:type="character" w:customStyle="1" w:styleId="BodyText2Char">
    <w:name w:val="Body Text 2 Char"/>
    <w:basedOn w:val="DefaultParagraphFont"/>
    <w:link w:val="BodyText2"/>
    <w:rsid w:val="008222B9"/>
    <w:rPr>
      <w:sz w:val="24"/>
      <w:szCs w:val="24"/>
    </w:rPr>
  </w:style>
  <w:style w:type="paragraph" w:styleId="BodyText">
    <w:name w:val="Body Text"/>
    <w:basedOn w:val="Normal"/>
    <w:link w:val="BodyTextChar"/>
    <w:rsid w:val="00E54B79"/>
    <w:pPr>
      <w:spacing w:after="120"/>
    </w:pPr>
  </w:style>
  <w:style w:type="character" w:customStyle="1" w:styleId="BodyTextChar">
    <w:name w:val="Body Text Char"/>
    <w:basedOn w:val="DefaultParagraphFont"/>
    <w:link w:val="BodyText"/>
    <w:rsid w:val="00E54B79"/>
    <w:rPr>
      <w:sz w:val="24"/>
      <w:szCs w:val="24"/>
    </w:rPr>
  </w:style>
  <w:style w:type="paragraph" w:customStyle="1" w:styleId="n-dieund">
    <w:name w:val="n-dieund"/>
    <w:basedOn w:val="Normal"/>
    <w:rsid w:val="00275FBA"/>
    <w:pPr>
      <w:spacing w:after="120"/>
      <w:ind w:firstLine="709"/>
      <w:jc w:val="both"/>
    </w:pPr>
    <w:rPr>
      <w:rFonts w:ascii=".VnTime" w:hAnsi=".VnTime"/>
      <w:b/>
      <w:sz w:val="28"/>
      <w:szCs w:val="20"/>
    </w:rPr>
  </w:style>
  <w:style w:type="paragraph" w:customStyle="1" w:styleId="ngoc8CharCharCharCharCharChar">
    <w:name w:val="ngoc 8 Char Char Char Char Char Char"/>
    <w:basedOn w:val="Normal"/>
    <w:rsid w:val="004839F0"/>
    <w:pPr>
      <w:spacing w:line="360" w:lineRule="auto"/>
      <w:jc w:val="both"/>
    </w:pPr>
    <w:rPr>
      <w:rFonts w:ascii=".VnSouthern" w:hAnsi=".VnSouthern"/>
      <w:sz w:val="28"/>
      <w:szCs w:val="28"/>
    </w:rPr>
  </w:style>
  <w:style w:type="paragraph" w:customStyle="1" w:styleId="ngoc3">
    <w:name w:val="ngoc 3"/>
    <w:basedOn w:val="Normal"/>
    <w:rsid w:val="004839F0"/>
    <w:pPr>
      <w:spacing w:line="360" w:lineRule="auto"/>
      <w:ind w:left="357" w:hanging="357"/>
      <w:jc w:val="both"/>
    </w:pPr>
    <w:rPr>
      <w:rFonts w:ascii=".VnSouthern" w:hAnsi=".VnSouthern"/>
      <w:b/>
      <w:sz w:val="28"/>
      <w:szCs w:val="28"/>
    </w:rPr>
  </w:style>
  <w:style w:type="paragraph" w:customStyle="1" w:styleId="CharCharCharCharCharCharChar4">
    <w:name w:val="Char Char Char Char Char Char Char4"/>
    <w:basedOn w:val="DocumentMap"/>
    <w:autoRedefine/>
    <w:rsid w:val="00025019"/>
    <w:pPr>
      <w:widowControl w:val="0"/>
      <w:shd w:val="clear" w:color="auto" w:fill="000080"/>
      <w:jc w:val="both"/>
    </w:pPr>
    <w:rPr>
      <w:rFonts w:eastAsia="SimSun" w:cs="Times New Roman"/>
      <w:kern w:val="2"/>
      <w:sz w:val="24"/>
      <w:szCs w:val="24"/>
      <w:lang w:eastAsia="zh-CN"/>
    </w:rPr>
  </w:style>
  <w:style w:type="paragraph" w:customStyle="1" w:styleId="CharCharCharCharCharCharChar3">
    <w:name w:val="Char Char Char Char Char Char Char3"/>
    <w:basedOn w:val="DocumentMap"/>
    <w:autoRedefine/>
    <w:rsid w:val="004C36CD"/>
    <w:pPr>
      <w:widowControl w:val="0"/>
      <w:shd w:val="clear" w:color="auto" w:fill="000080"/>
      <w:jc w:val="both"/>
    </w:pPr>
    <w:rPr>
      <w:rFonts w:eastAsia="SimSun" w:cs="Times New Roman"/>
      <w:kern w:val="2"/>
      <w:sz w:val="24"/>
      <w:szCs w:val="24"/>
      <w:lang w:eastAsia="zh-CN"/>
    </w:rPr>
  </w:style>
  <w:style w:type="paragraph" w:customStyle="1" w:styleId="CharCharCharCharCharCharChar2">
    <w:name w:val="Char Char Char Char Char Char Char2"/>
    <w:basedOn w:val="DocumentMap"/>
    <w:autoRedefine/>
    <w:rsid w:val="00BE0477"/>
    <w:pPr>
      <w:widowControl w:val="0"/>
      <w:shd w:val="clear" w:color="auto" w:fill="000080"/>
      <w:jc w:val="both"/>
    </w:pPr>
    <w:rPr>
      <w:rFonts w:eastAsia="SimSun" w:cs="Times New Roman"/>
      <w:kern w:val="2"/>
      <w:sz w:val="24"/>
      <w:szCs w:val="24"/>
      <w:lang w:eastAsia="zh-CN"/>
    </w:rPr>
  </w:style>
  <w:style w:type="paragraph" w:styleId="ListParagraph">
    <w:name w:val="List Paragraph"/>
    <w:basedOn w:val="Normal"/>
    <w:qFormat/>
    <w:rsid w:val="00452241"/>
    <w:pPr>
      <w:ind w:left="720"/>
      <w:contextualSpacing/>
    </w:pPr>
  </w:style>
  <w:style w:type="paragraph" w:styleId="Index1">
    <w:name w:val="index 1"/>
    <w:basedOn w:val="Normal"/>
    <w:next w:val="Normal"/>
    <w:autoRedefine/>
    <w:rsid w:val="00C35E64"/>
    <w:pPr>
      <w:ind w:left="240" w:hanging="240"/>
    </w:pPr>
    <w:rPr>
      <w:b/>
    </w:rPr>
  </w:style>
  <w:style w:type="paragraph" w:customStyle="1" w:styleId="CharCharCharCharCharCharChar1">
    <w:name w:val="Char Char Char Char Char Char Char1"/>
    <w:basedOn w:val="DocumentMap"/>
    <w:autoRedefine/>
    <w:rsid w:val="00174DE4"/>
    <w:pPr>
      <w:widowControl w:val="0"/>
      <w:shd w:val="clear" w:color="auto" w:fill="000080"/>
      <w:jc w:val="both"/>
    </w:pPr>
    <w:rPr>
      <w:rFonts w:eastAsia="SimSun" w:cs="Times New Roman"/>
      <w:kern w:val="2"/>
      <w:sz w:val="24"/>
      <w:szCs w:val="24"/>
      <w:lang w:eastAsia="zh-CN"/>
    </w:rPr>
  </w:style>
  <w:style w:type="character" w:customStyle="1" w:styleId="FooterChar">
    <w:name w:val="Footer Char"/>
    <w:basedOn w:val="DefaultParagraphFont"/>
    <w:link w:val="Footer"/>
    <w:uiPriority w:val="99"/>
    <w:rsid w:val="001D5517"/>
    <w:rPr>
      <w:sz w:val="24"/>
      <w:szCs w:val="24"/>
    </w:rPr>
  </w:style>
  <w:style w:type="paragraph" w:styleId="TableofFigures">
    <w:name w:val="table of figures"/>
    <w:basedOn w:val="Normal"/>
    <w:next w:val="Normal"/>
    <w:unhideWhenUsed/>
    <w:rsid w:val="001D5517"/>
  </w:style>
  <w:style w:type="paragraph" w:styleId="TOCHeading">
    <w:name w:val="TOC Heading"/>
    <w:basedOn w:val="Heading1"/>
    <w:next w:val="Normal"/>
    <w:uiPriority w:val="39"/>
    <w:unhideWhenUsed/>
    <w:qFormat/>
    <w:rsid w:val="00234F78"/>
    <w:pPr>
      <w:keepLines/>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ja-JP"/>
    </w:rPr>
  </w:style>
  <w:style w:type="paragraph" w:customStyle="1" w:styleId="CharChar2">
    <w:name w:val="Char Char2"/>
    <w:basedOn w:val="DocumentMap"/>
    <w:autoRedefine/>
    <w:rsid w:val="004346D4"/>
    <w:pPr>
      <w:widowControl w:val="0"/>
      <w:shd w:val="clear" w:color="auto" w:fill="000080"/>
      <w:jc w:val="both"/>
    </w:pPr>
    <w:rPr>
      <w:rFonts w:eastAsia="SimSun" w:cs="Times New Roman"/>
      <w:kern w:val="2"/>
      <w:sz w:val="24"/>
      <w:szCs w:val="24"/>
      <w:lang w:eastAsia="zh-CN"/>
    </w:rPr>
  </w:style>
  <w:style w:type="paragraph" w:styleId="BodyTextIndent3">
    <w:name w:val="Body Text Indent 3"/>
    <w:basedOn w:val="Normal"/>
    <w:link w:val="BodyTextIndent3Char"/>
    <w:unhideWhenUsed/>
    <w:rsid w:val="00385A5D"/>
    <w:pPr>
      <w:spacing w:after="120"/>
      <w:ind w:left="360"/>
    </w:pPr>
    <w:rPr>
      <w:sz w:val="16"/>
      <w:szCs w:val="16"/>
    </w:rPr>
  </w:style>
  <w:style w:type="character" w:customStyle="1" w:styleId="BodyTextIndent3Char">
    <w:name w:val="Body Text Indent 3 Char"/>
    <w:basedOn w:val="DefaultParagraphFont"/>
    <w:link w:val="BodyTextIndent3"/>
    <w:rsid w:val="00385A5D"/>
    <w:rPr>
      <w:sz w:val="16"/>
      <w:szCs w:val="16"/>
    </w:rPr>
  </w:style>
  <w:style w:type="paragraph" w:styleId="BodyTextIndent2">
    <w:name w:val="Body Text Indent 2"/>
    <w:basedOn w:val="Normal"/>
    <w:link w:val="BodyTextIndent2Char"/>
    <w:unhideWhenUsed/>
    <w:rsid w:val="000D3E4A"/>
    <w:pPr>
      <w:spacing w:after="120" w:line="480" w:lineRule="auto"/>
      <w:ind w:left="360"/>
    </w:pPr>
  </w:style>
  <w:style w:type="character" w:customStyle="1" w:styleId="BodyTextIndent2Char">
    <w:name w:val="Body Text Indent 2 Char"/>
    <w:basedOn w:val="DefaultParagraphFont"/>
    <w:link w:val="BodyTextIndent2"/>
    <w:rsid w:val="000D3E4A"/>
    <w:rPr>
      <w:sz w:val="24"/>
      <w:szCs w:val="24"/>
    </w:rPr>
  </w:style>
  <w:style w:type="paragraph" w:styleId="Title">
    <w:name w:val="Title"/>
    <w:basedOn w:val="Normal"/>
    <w:link w:val="TitleChar"/>
    <w:qFormat/>
    <w:rsid w:val="000D3E4A"/>
    <w:pPr>
      <w:jc w:val="center"/>
    </w:pPr>
    <w:rPr>
      <w:rFonts w:ascii=".VnTimeH" w:hAnsi=".VnTimeH"/>
      <w:b/>
      <w:kern w:val="28"/>
      <w:sz w:val="32"/>
      <w:szCs w:val="20"/>
    </w:rPr>
  </w:style>
  <w:style w:type="character" w:customStyle="1" w:styleId="TitleChar">
    <w:name w:val="Title Char"/>
    <w:basedOn w:val="DefaultParagraphFont"/>
    <w:link w:val="Title"/>
    <w:rsid w:val="000D3E4A"/>
    <w:rPr>
      <w:rFonts w:ascii=".VnTimeH" w:hAnsi=".VnTimeH"/>
      <w:b/>
      <w:kern w:val="28"/>
      <w:sz w:val="32"/>
    </w:rPr>
  </w:style>
  <w:style w:type="paragraph" w:styleId="BodyText3">
    <w:name w:val="Body Text 3"/>
    <w:basedOn w:val="Normal"/>
    <w:link w:val="BodyText3Char"/>
    <w:rsid w:val="000D3E4A"/>
    <w:pPr>
      <w:jc w:val="both"/>
    </w:pPr>
    <w:rPr>
      <w:rFonts w:ascii=".VnTimeH" w:hAnsi=".VnTimeH"/>
      <w:b/>
      <w:bCs/>
      <w:spacing w:val="-10"/>
      <w:sz w:val="28"/>
      <w:szCs w:val="20"/>
    </w:rPr>
  </w:style>
  <w:style w:type="character" w:customStyle="1" w:styleId="BodyText3Char">
    <w:name w:val="Body Text 3 Char"/>
    <w:basedOn w:val="DefaultParagraphFont"/>
    <w:link w:val="BodyText3"/>
    <w:rsid w:val="000D3E4A"/>
    <w:rPr>
      <w:rFonts w:ascii=".VnTimeH" w:hAnsi=".VnTimeH"/>
      <w:b/>
      <w:bCs/>
      <w:spacing w:val="-10"/>
      <w:sz w:val="28"/>
    </w:rPr>
  </w:style>
  <w:style w:type="paragraph" w:customStyle="1" w:styleId="CharCharCharChar">
    <w:name w:val="Char Char Char Char"/>
    <w:basedOn w:val="Normal"/>
    <w:next w:val="Normal"/>
    <w:autoRedefine/>
    <w:semiHidden/>
    <w:rsid w:val="000D3E4A"/>
    <w:pPr>
      <w:spacing w:before="120" w:after="120" w:line="312" w:lineRule="auto"/>
    </w:pPr>
    <w:rPr>
      <w:sz w:val="28"/>
      <w:szCs w:val="22"/>
    </w:rPr>
  </w:style>
  <w:style w:type="numbering" w:customStyle="1" w:styleId="NoList1">
    <w:name w:val="No List1"/>
    <w:next w:val="NoList"/>
    <w:semiHidden/>
    <w:rsid w:val="000D3E4A"/>
  </w:style>
  <w:style w:type="character" w:styleId="FollowedHyperlink">
    <w:name w:val="FollowedHyperlink"/>
    <w:basedOn w:val="DefaultParagraphFont"/>
    <w:uiPriority w:val="99"/>
    <w:rsid w:val="000D3E4A"/>
    <w:rPr>
      <w:color w:val="800080"/>
      <w:u w:val="single"/>
    </w:rPr>
  </w:style>
  <w:style w:type="paragraph" w:customStyle="1" w:styleId="xl78">
    <w:name w:val="xl78"/>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79">
    <w:name w:val="xl79"/>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H" w:hAnsi=".VnTimeH"/>
      <w:sz w:val="18"/>
      <w:szCs w:val="18"/>
    </w:rPr>
  </w:style>
  <w:style w:type="paragraph" w:customStyle="1" w:styleId="xl80">
    <w:name w:val="xl80"/>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81">
    <w:name w:val="xl81"/>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82">
    <w:name w:val="xl82"/>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83">
    <w:name w:val="xl83"/>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0D3E4A"/>
    <w:pPr>
      <w:pBdr>
        <w:left w:val="single" w:sz="4" w:space="0" w:color="auto"/>
        <w:bottom w:val="dotted" w:sz="4" w:space="0" w:color="auto"/>
        <w:right w:val="single" w:sz="4" w:space="0" w:color="auto"/>
      </w:pBdr>
      <w:spacing w:before="100" w:beforeAutospacing="1" w:after="100" w:afterAutospacing="1"/>
      <w:textAlignment w:val="center"/>
    </w:pPr>
    <w:rPr>
      <w:rFonts w:ascii=".VnTimeH" w:hAnsi=".VnTimeH"/>
      <w:sz w:val="18"/>
      <w:szCs w:val="18"/>
    </w:rPr>
  </w:style>
  <w:style w:type="paragraph" w:customStyle="1" w:styleId="xl85">
    <w:name w:val="xl85"/>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87">
    <w:name w:val="xl8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16"/>
      <w:szCs w:val="16"/>
    </w:rPr>
  </w:style>
  <w:style w:type="paragraph" w:customStyle="1" w:styleId="xl88">
    <w:name w:val="xl88"/>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H" w:hAnsi=".VnTimeH"/>
      <w:sz w:val="22"/>
      <w:szCs w:val="22"/>
    </w:rPr>
  </w:style>
  <w:style w:type="paragraph" w:customStyle="1" w:styleId="xl89">
    <w:name w:val="xl89"/>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0">
    <w:name w:val="xl90"/>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sz w:val="22"/>
      <w:szCs w:val="22"/>
    </w:rPr>
  </w:style>
  <w:style w:type="paragraph" w:customStyle="1" w:styleId="xl91">
    <w:name w:val="xl91"/>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92">
    <w:name w:val="xl92"/>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3">
    <w:name w:val="xl93"/>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4">
    <w:name w:val="xl94"/>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5">
    <w:name w:val="xl95"/>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6">
    <w:name w:val="xl96"/>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i/>
      <w:iCs/>
      <w:sz w:val="18"/>
      <w:szCs w:val="18"/>
    </w:rPr>
  </w:style>
  <w:style w:type="paragraph" w:customStyle="1" w:styleId="xl97">
    <w:name w:val="xl9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98">
    <w:name w:val="xl98"/>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i/>
      <w:iCs/>
      <w:sz w:val="18"/>
      <w:szCs w:val="18"/>
    </w:rPr>
  </w:style>
  <w:style w:type="paragraph" w:customStyle="1" w:styleId="xl99">
    <w:name w:val="xl9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18"/>
      <w:szCs w:val="18"/>
    </w:rPr>
  </w:style>
  <w:style w:type="paragraph" w:customStyle="1" w:styleId="xl100">
    <w:name w:val="xl100"/>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18"/>
      <w:szCs w:val="18"/>
    </w:rPr>
  </w:style>
  <w:style w:type="paragraph" w:customStyle="1" w:styleId="xl102">
    <w:name w:val="xl102"/>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2"/>
      <w:szCs w:val="22"/>
    </w:rPr>
  </w:style>
  <w:style w:type="paragraph" w:customStyle="1" w:styleId="xl103">
    <w:name w:val="xl103"/>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1a">
    <w:name w:val="1.a"/>
    <w:basedOn w:val="Normal"/>
    <w:rsid w:val="000D3E4A"/>
    <w:pPr>
      <w:jc w:val="center"/>
    </w:pPr>
    <w:rPr>
      <w:rFonts w:ascii=".VnTimeH" w:hAnsi=".VnTimeH"/>
      <w:b/>
      <w:bCs/>
      <w:sz w:val="28"/>
      <w:szCs w:val="28"/>
    </w:rPr>
  </w:style>
  <w:style w:type="paragraph" w:customStyle="1" w:styleId="StyleRightFirstline127cmBefore6ptLinespacingMu1">
    <w:name w:val="Style Right First line:  127 cm Before:  6 pt Line spacing:  Mu...1"/>
    <w:basedOn w:val="Normal"/>
    <w:autoRedefine/>
    <w:rsid w:val="000D3E4A"/>
    <w:pPr>
      <w:spacing w:line="336" w:lineRule="auto"/>
      <w:ind w:firstLine="720"/>
      <w:jc w:val="both"/>
    </w:pPr>
    <w:rPr>
      <w:rFonts w:ascii=".VnTime" w:hAnsi=".VnTime"/>
      <w:bCs/>
      <w:spacing w:val="-4"/>
      <w:sz w:val="28"/>
      <w:szCs w:val="28"/>
      <w:lang w:val="nl-NL"/>
    </w:rPr>
  </w:style>
  <w:style w:type="paragraph" w:customStyle="1" w:styleId="10">
    <w:name w:val="1."/>
    <w:basedOn w:val="Normal"/>
    <w:rsid w:val="000D3E4A"/>
    <w:pPr>
      <w:jc w:val="both"/>
    </w:pPr>
    <w:rPr>
      <w:rFonts w:ascii=".VnTime" w:hAnsi=".VnTime"/>
      <w:bCs/>
      <w:sz w:val="30"/>
      <w:szCs w:val="28"/>
    </w:rPr>
  </w:style>
  <w:style w:type="paragraph" w:customStyle="1" w:styleId="11">
    <w:name w:val="1.1."/>
    <w:basedOn w:val="Normal"/>
    <w:rsid w:val="000D3E4A"/>
    <w:pPr>
      <w:spacing w:before="120"/>
      <w:jc w:val="both"/>
    </w:pPr>
    <w:rPr>
      <w:rFonts w:ascii=".VnTimeH" w:hAnsi=".VnTimeH"/>
      <w:b/>
      <w:bCs/>
      <w:sz w:val="26"/>
      <w:szCs w:val="28"/>
    </w:rPr>
  </w:style>
  <w:style w:type="paragraph" w:customStyle="1" w:styleId="112">
    <w:name w:val="1.1.2."/>
    <w:basedOn w:val="Normal"/>
    <w:rsid w:val="000D3E4A"/>
    <w:pPr>
      <w:spacing w:before="240"/>
      <w:jc w:val="both"/>
    </w:pPr>
    <w:rPr>
      <w:rFonts w:ascii=".VnTime" w:hAnsi=".VnTime"/>
      <w:b/>
      <w:bCs/>
      <w:sz w:val="30"/>
      <w:szCs w:val="28"/>
    </w:rPr>
  </w:style>
  <w:style w:type="paragraph" w:customStyle="1" w:styleId="h">
    <w:name w:val="h"/>
    <w:basedOn w:val="Normal"/>
    <w:rsid w:val="000D3E4A"/>
    <w:pPr>
      <w:spacing w:after="120"/>
      <w:jc w:val="both"/>
    </w:pPr>
    <w:rPr>
      <w:rFonts w:ascii=".VnTime" w:hAnsi=".VnTime"/>
      <w:bCs/>
      <w:sz w:val="30"/>
      <w:szCs w:val="28"/>
    </w:rPr>
  </w:style>
  <w:style w:type="paragraph" w:styleId="List">
    <w:name w:val="List"/>
    <w:basedOn w:val="Normal"/>
    <w:rsid w:val="000D3E4A"/>
    <w:pPr>
      <w:ind w:left="360" w:hanging="360"/>
    </w:pPr>
    <w:rPr>
      <w:rFonts w:ascii=".VnTime" w:hAnsi=".VnTime"/>
      <w:bCs/>
      <w:sz w:val="28"/>
      <w:szCs w:val="28"/>
    </w:rPr>
  </w:style>
  <w:style w:type="paragraph" w:styleId="List2">
    <w:name w:val="List 2"/>
    <w:basedOn w:val="Normal"/>
    <w:rsid w:val="000D3E4A"/>
    <w:pPr>
      <w:ind w:left="720" w:hanging="360"/>
    </w:pPr>
    <w:rPr>
      <w:rFonts w:ascii=".VnTime" w:hAnsi=".VnTime"/>
      <w:bCs/>
      <w:sz w:val="28"/>
      <w:szCs w:val="28"/>
    </w:rPr>
  </w:style>
  <w:style w:type="paragraph" w:styleId="List3">
    <w:name w:val="List 3"/>
    <w:basedOn w:val="Normal"/>
    <w:rsid w:val="000D3E4A"/>
    <w:pPr>
      <w:ind w:left="1080" w:hanging="360"/>
    </w:pPr>
    <w:rPr>
      <w:rFonts w:ascii=".VnTime" w:hAnsi=".VnTime"/>
      <w:bCs/>
      <w:sz w:val="28"/>
      <w:szCs w:val="28"/>
    </w:rPr>
  </w:style>
  <w:style w:type="paragraph" w:styleId="Subtitle">
    <w:name w:val="Subtitle"/>
    <w:basedOn w:val="Normal"/>
    <w:link w:val="SubtitleChar"/>
    <w:qFormat/>
    <w:rsid w:val="000D3E4A"/>
    <w:pPr>
      <w:spacing w:after="120"/>
      <w:jc w:val="both"/>
    </w:pPr>
    <w:rPr>
      <w:rFonts w:ascii=".VnTime" w:hAnsi=".VnTime"/>
      <w:b/>
      <w:bCs/>
      <w:sz w:val="28"/>
      <w:szCs w:val="28"/>
    </w:rPr>
  </w:style>
  <w:style w:type="character" w:customStyle="1" w:styleId="SubtitleChar">
    <w:name w:val="Subtitle Char"/>
    <w:basedOn w:val="DefaultParagraphFont"/>
    <w:link w:val="Subtitle"/>
    <w:rsid w:val="000D3E4A"/>
    <w:rPr>
      <w:rFonts w:ascii=".VnTime" w:hAnsi=".VnTime"/>
      <w:b/>
      <w:bCs/>
      <w:sz w:val="28"/>
      <w:szCs w:val="28"/>
    </w:rPr>
  </w:style>
  <w:style w:type="paragraph" w:customStyle="1" w:styleId="BodyText21">
    <w:name w:val="Body Text 21"/>
    <w:basedOn w:val="Normal"/>
    <w:rsid w:val="000D3E4A"/>
    <w:pPr>
      <w:spacing w:before="120" w:after="120"/>
      <w:ind w:left="426" w:hanging="426"/>
      <w:jc w:val="both"/>
    </w:pPr>
    <w:rPr>
      <w:rFonts w:ascii=".VnTimeH" w:hAnsi=".VnTimeH"/>
      <w:b/>
      <w:bCs/>
      <w:color w:val="0000FF"/>
      <w:szCs w:val="28"/>
    </w:rPr>
  </w:style>
  <w:style w:type="paragraph" w:customStyle="1" w:styleId="xl44">
    <w:name w:val="xl44"/>
    <w:basedOn w:val="Normal"/>
    <w:rsid w:val="000D3E4A"/>
    <w:pPr>
      <w:pBdr>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VnArial Narrow"/>
      <w:b/>
      <w:szCs w:val="28"/>
    </w:rPr>
  </w:style>
  <w:style w:type="paragraph" w:customStyle="1" w:styleId="xl40">
    <w:name w:val="xl40"/>
    <w:basedOn w:val="Normal"/>
    <w:rsid w:val="000D3E4A"/>
    <w:pPr>
      <w:spacing w:before="100" w:beforeAutospacing="1" w:after="100" w:afterAutospacing="1"/>
    </w:pPr>
    <w:rPr>
      <w:rFonts w:ascii=".VnArial Narrow" w:eastAsia="Arial Unicode MS" w:hAnsi=".VnArial Narrow" w:cs=".VnArial Narrow"/>
      <w:bCs/>
      <w:szCs w:val="28"/>
    </w:rPr>
  </w:style>
  <w:style w:type="paragraph" w:styleId="List4">
    <w:name w:val="List 4"/>
    <w:basedOn w:val="Normal"/>
    <w:rsid w:val="000D3E4A"/>
    <w:pPr>
      <w:ind w:left="1440" w:hanging="360"/>
    </w:pPr>
    <w:rPr>
      <w:rFonts w:ascii=".VnTime" w:hAnsi=".VnTime"/>
      <w:bCs/>
      <w:sz w:val="28"/>
      <w:szCs w:val="28"/>
    </w:rPr>
  </w:style>
  <w:style w:type="paragraph" w:customStyle="1" w:styleId="CcList">
    <w:name w:val="Cc List"/>
    <w:basedOn w:val="Normal"/>
    <w:rsid w:val="000D3E4A"/>
    <w:rPr>
      <w:rFonts w:ascii=".VnTime" w:hAnsi=".VnTime"/>
      <w:bCs/>
      <w:sz w:val="28"/>
      <w:szCs w:val="28"/>
    </w:rPr>
  </w:style>
  <w:style w:type="character" w:customStyle="1" w:styleId="2Char">
    <w:name w:val="2 Char"/>
    <w:aliases w:val="Phần 1 Char"/>
    <w:basedOn w:val="DefaultParagraphFont"/>
    <w:rsid w:val="000D3E4A"/>
    <w:rPr>
      <w:rFonts w:ascii=".VnTimeH" w:hAnsi=".VnTimeH"/>
      <w:b/>
      <w:sz w:val="24"/>
      <w:lang w:val="en-US" w:eastAsia="en-US" w:bidi="ar-SA"/>
    </w:rPr>
  </w:style>
  <w:style w:type="character" w:customStyle="1" w:styleId="CcListChar">
    <w:name w:val="Cc List Char"/>
    <w:basedOn w:val="DefaultParagraphFont"/>
    <w:rsid w:val="000D3E4A"/>
    <w:rPr>
      <w:rFonts w:ascii=".VnTime" w:hAnsi=".VnTime"/>
      <w:sz w:val="28"/>
      <w:szCs w:val="28"/>
      <w:lang w:val="en-US" w:eastAsia="en-US" w:bidi="ar-SA"/>
    </w:rPr>
  </w:style>
  <w:style w:type="paragraph" w:customStyle="1" w:styleId="CharCharCharChar0">
    <w:name w:val="Char Char Char Char"/>
    <w:basedOn w:val="Normal"/>
    <w:next w:val="Normal"/>
    <w:autoRedefine/>
    <w:semiHidden/>
    <w:rsid w:val="000D3E4A"/>
    <w:pPr>
      <w:spacing w:before="120" w:after="120" w:line="312" w:lineRule="auto"/>
    </w:pPr>
    <w:rPr>
      <w:sz w:val="28"/>
      <w:szCs w:val="22"/>
    </w:rPr>
  </w:style>
  <w:style w:type="paragraph" w:styleId="NormalWeb">
    <w:name w:val="Normal (Web)"/>
    <w:basedOn w:val="Normal"/>
    <w:link w:val="NormalWebChar"/>
    <w:rsid w:val="000D3E4A"/>
    <w:pPr>
      <w:spacing w:before="100" w:beforeAutospacing="1" w:after="100" w:afterAutospacing="1"/>
    </w:pPr>
  </w:style>
  <w:style w:type="character" w:customStyle="1" w:styleId="Heading1Char">
    <w:name w:val="Heading 1 Char"/>
    <w:basedOn w:val="DefaultParagraphFont"/>
    <w:link w:val="Heading1"/>
    <w:rsid w:val="000D3E4A"/>
    <w:rPr>
      <w:b/>
      <w:bCs/>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0D3E4A"/>
    <w:pPr>
      <w:autoSpaceDE w:val="0"/>
      <w:autoSpaceDN w:val="0"/>
      <w:spacing w:line="288" w:lineRule="auto"/>
      <w:jc w:val="both"/>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0D3E4A"/>
  </w:style>
  <w:style w:type="character" w:styleId="FootnoteReference">
    <w:name w:val="footnote reference"/>
    <w:aliases w:val="Footnote,Footnote text"/>
    <w:basedOn w:val="DefaultParagraphFont"/>
    <w:rsid w:val="000D3E4A"/>
    <w:rPr>
      <w:vertAlign w:val="superscript"/>
    </w:rPr>
  </w:style>
  <w:style w:type="character" w:customStyle="1" w:styleId="Heading2Char">
    <w:name w:val="Heading 2 Char"/>
    <w:aliases w:val="Heading 2 Char Char Char Char"/>
    <w:basedOn w:val="DefaultParagraphFont"/>
    <w:link w:val="Heading2"/>
    <w:rsid w:val="000D3E4A"/>
    <w:rPr>
      <w:rFonts w:ascii="Arial" w:hAnsi="Arial" w:cs="Arial"/>
      <w:b/>
      <w:bCs/>
      <w:i/>
      <w:iCs/>
      <w:sz w:val="28"/>
      <w:szCs w:val="28"/>
    </w:rPr>
  </w:style>
  <w:style w:type="character" w:customStyle="1" w:styleId="Heading3Char">
    <w:name w:val="Heading 3 Char"/>
    <w:basedOn w:val="DefaultParagraphFont"/>
    <w:link w:val="Heading3"/>
    <w:rsid w:val="000D3E4A"/>
    <w:rPr>
      <w:b/>
      <w:bCs/>
      <w:sz w:val="48"/>
      <w:szCs w:val="24"/>
    </w:rPr>
  </w:style>
  <w:style w:type="character" w:customStyle="1" w:styleId="Heading4Char">
    <w:name w:val="Heading 4 Char"/>
    <w:basedOn w:val="DefaultParagraphFont"/>
    <w:link w:val="Heading4"/>
    <w:rsid w:val="000D3E4A"/>
    <w:rPr>
      <w:b/>
      <w:bCs/>
      <w:sz w:val="56"/>
      <w:szCs w:val="24"/>
    </w:rPr>
  </w:style>
  <w:style w:type="character" w:customStyle="1" w:styleId="Heading5Char">
    <w:name w:val="Heading 5 Char"/>
    <w:basedOn w:val="DefaultParagraphFont"/>
    <w:link w:val="Heading5"/>
    <w:rsid w:val="000D3E4A"/>
    <w:rPr>
      <w:rFonts w:ascii="Arial" w:hAnsi="Arial" w:cs="Arial"/>
      <w:b/>
      <w:bCs/>
      <w:sz w:val="32"/>
      <w:szCs w:val="24"/>
    </w:rPr>
  </w:style>
  <w:style w:type="character" w:customStyle="1" w:styleId="Heading6Char">
    <w:name w:val="Heading 6 Char"/>
    <w:basedOn w:val="DefaultParagraphFont"/>
    <w:link w:val="Heading6"/>
    <w:rsid w:val="000D3E4A"/>
    <w:rPr>
      <w:rFonts w:ascii="Tahoma" w:hAnsi="Tahoma" w:cs="Tahoma"/>
      <w:b/>
      <w:bCs/>
      <w:sz w:val="22"/>
      <w:szCs w:val="24"/>
    </w:rPr>
  </w:style>
  <w:style w:type="character" w:customStyle="1" w:styleId="Heading7Char">
    <w:name w:val="Heading 7 Char"/>
    <w:basedOn w:val="DefaultParagraphFont"/>
    <w:link w:val="Heading7"/>
    <w:rsid w:val="000D3E4A"/>
    <w:rPr>
      <w:i/>
      <w:iCs/>
      <w:sz w:val="28"/>
      <w:szCs w:val="24"/>
    </w:rPr>
  </w:style>
  <w:style w:type="character" w:customStyle="1" w:styleId="Heading8Char">
    <w:name w:val="Heading 8 Char"/>
    <w:basedOn w:val="DefaultParagraphFont"/>
    <w:link w:val="Heading8"/>
    <w:rsid w:val="000D3E4A"/>
    <w:rPr>
      <w:i/>
      <w:iCs/>
      <w:sz w:val="28"/>
      <w:szCs w:val="24"/>
    </w:rPr>
  </w:style>
  <w:style w:type="character" w:customStyle="1" w:styleId="Heading9Char">
    <w:name w:val="Heading 9 Char"/>
    <w:basedOn w:val="DefaultParagraphFont"/>
    <w:link w:val="Heading9"/>
    <w:rsid w:val="000D3E4A"/>
    <w:rPr>
      <w:b/>
      <w:bCs/>
      <w:sz w:val="24"/>
      <w:szCs w:val="24"/>
    </w:rPr>
  </w:style>
  <w:style w:type="numbering" w:customStyle="1" w:styleId="Style1">
    <w:name w:val="Style1"/>
    <w:rsid w:val="000D3E4A"/>
    <w:pPr>
      <w:numPr>
        <w:numId w:val="3"/>
      </w:numPr>
    </w:pPr>
  </w:style>
  <w:style w:type="paragraph" w:customStyle="1" w:styleId="CharCharCharCharCharCharCharCharChar1Char">
    <w:name w:val="Char Char Char Char Char Char Char Char Char1 Char"/>
    <w:basedOn w:val="Normal"/>
    <w:next w:val="Normal"/>
    <w:autoRedefine/>
    <w:semiHidden/>
    <w:rsid w:val="000D3E4A"/>
    <w:pPr>
      <w:spacing w:before="120" w:after="120" w:line="312" w:lineRule="auto"/>
    </w:pPr>
    <w:rPr>
      <w:sz w:val="28"/>
      <w:szCs w:val="22"/>
    </w:rPr>
  </w:style>
  <w:style w:type="character" w:customStyle="1" w:styleId="titleofnewstext">
    <w:name w:val="titleofnewstext"/>
    <w:basedOn w:val="DefaultParagraphFont"/>
    <w:rsid w:val="000D3E4A"/>
  </w:style>
  <w:style w:type="character" w:customStyle="1" w:styleId="datetime">
    <w:name w:val="datetime"/>
    <w:basedOn w:val="DefaultParagraphFont"/>
    <w:rsid w:val="000D3E4A"/>
  </w:style>
  <w:style w:type="character" w:customStyle="1" w:styleId="content">
    <w:name w:val="content"/>
    <w:basedOn w:val="DefaultParagraphFont"/>
    <w:rsid w:val="000D3E4A"/>
  </w:style>
  <w:style w:type="paragraph" w:customStyle="1" w:styleId="externalclass37970a1606fa4425af7e0c670f3d9f24">
    <w:name w:val="externalclass37970a1606fa4425af7e0c670f3d9f24"/>
    <w:basedOn w:val="Normal"/>
    <w:rsid w:val="000D3E4A"/>
    <w:pPr>
      <w:spacing w:before="100" w:beforeAutospacing="1" w:after="100" w:afterAutospacing="1" w:line="288" w:lineRule="auto"/>
    </w:pPr>
    <w:rPr>
      <w:lang w:val="en-GB" w:eastAsia="en-GB"/>
    </w:rPr>
  </w:style>
  <w:style w:type="paragraph" w:customStyle="1" w:styleId="StyleHeading1VnTime14ptItalicFirstline127cmBef1">
    <w:name w:val="Style Heading 1 + .VnTime 14 pt Italic First line:  127 cm Bef...1"/>
    <w:basedOn w:val="Heading1"/>
    <w:rsid w:val="000D3E4A"/>
    <w:pPr>
      <w:spacing w:before="40" w:line="380" w:lineRule="exact"/>
      <w:ind w:right="0" w:firstLine="720"/>
      <w:jc w:val="both"/>
    </w:pPr>
    <w:rPr>
      <w:rFonts w:ascii=".VnTime" w:hAnsi=".VnTime"/>
      <w:i/>
      <w:iCs/>
      <w:sz w:val="28"/>
      <w:szCs w:val="28"/>
      <w:lang w:val="en-AU"/>
    </w:rPr>
  </w:style>
  <w:style w:type="character" w:customStyle="1" w:styleId="HeaderChar">
    <w:name w:val="Header Char"/>
    <w:basedOn w:val="DefaultParagraphFont"/>
    <w:link w:val="Header"/>
    <w:rsid w:val="000D3E4A"/>
    <w:rPr>
      <w:sz w:val="24"/>
      <w:szCs w:val="24"/>
    </w:rPr>
  </w:style>
  <w:style w:type="character" w:styleId="CommentReference">
    <w:name w:val="annotation reference"/>
    <w:basedOn w:val="DefaultParagraphFont"/>
    <w:semiHidden/>
    <w:unhideWhenUsed/>
    <w:rsid w:val="000D3E4A"/>
    <w:rPr>
      <w:sz w:val="16"/>
      <w:szCs w:val="16"/>
    </w:rPr>
  </w:style>
  <w:style w:type="paragraph" w:styleId="CommentText">
    <w:name w:val="annotation text"/>
    <w:basedOn w:val="Normal"/>
    <w:link w:val="CommentTextChar"/>
    <w:uiPriority w:val="99"/>
    <w:semiHidden/>
    <w:unhideWhenUsed/>
    <w:rsid w:val="000D3E4A"/>
    <w:pPr>
      <w:spacing w:before="120" w:after="120" w:line="288" w:lineRule="auto"/>
      <w:ind w:left="425" w:hanging="425"/>
    </w:pPr>
    <w:rPr>
      <w:sz w:val="20"/>
      <w:szCs w:val="20"/>
      <w:lang w:val="en-GB" w:eastAsia="en-GB"/>
    </w:rPr>
  </w:style>
  <w:style w:type="character" w:customStyle="1" w:styleId="CommentTextChar">
    <w:name w:val="Comment Text Char"/>
    <w:basedOn w:val="DefaultParagraphFont"/>
    <w:link w:val="CommentText"/>
    <w:uiPriority w:val="99"/>
    <w:semiHidden/>
    <w:rsid w:val="000D3E4A"/>
    <w:rPr>
      <w:lang w:val="en-GB" w:eastAsia="en-GB"/>
    </w:rPr>
  </w:style>
  <w:style w:type="paragraph" w:styleId="CommentSubject">
    <w:name w:val="annotation subject"/>
    <w:basedOn w:val="CommentText"/>
    <w:next w:val="CommentText"/>
    <w:link w:val="CommentSubjectChar"/>
    <w:semiHidden/>
    <w:unhideWhenUsed/>
    <w:rsid w:val="000D3E4A"/>
    <w:rPr>
      <w:b/>
      <w:bCs/>
    </w:rPr>
  </w:style>
  <w:style w:type="character" w:customStyle="1" w:styleId="CommentSubjectChar">
    <w:name w:val="Comment Subject Char"/>
    <w:basedOn w:val="CommentTextChar"/>
    <w:link w:val="CommentSubject"/>
    <w:semiHidden/>
    <w:rsid w:val="000D3E4A"/>
    <w:rPr>
      <w:b/>
      <w:bCs/>
      <w:lang w:val="en-GB" w:eastAsia="en-GB"/>
    </w:rPr>
  </w:style>
  <w:style w:type="paragraph" w:customStyle="1" w:styleId="CharChar1">
    <w:name w:val="Char Char1"/>
    <w:basedOn w:val="Normal"/>
    <w:next w:val="Normal"/>
    <w:autoRedefine/>
    <w:semiHidden/>
    <w:rsid w:val="000D3E4A"/>
    <w:pPr>
      <w:spacing w:after="160" w:line="240" w:lineRule="exact"/>
      <w:jc w:val="both"/>
    </w:pPr>
    <w:rPr>
      <w:b/>
      <w:sz w:val="30"/>
      <w:szCs w:val="22"/>
    </w:rPr>
  </w:style>
  <w:style w:type="paragraph" w:customStyle="1" w:styleId="CharCharCharCharCharCharCharCharChar">
    <w:name w:val="Char Char Char Char Char Char Char Char Char"/>
    <w:basedOn w:val="Normal"/>
    <w:semiHidden/>
    <w:rsid w:val="000D3E4A"/>
    <w:pPr>
      <w:spacing w:before="120" w:after="160" w:line="240" w:lineRule="exact"/>
    </w:pPr>
    <w:rPr>
      <w:rFonts w:ascii="Arial" w:hAnsi="Arial"/>
      <w:sz w:val="22"/>
      <w:szCs w:val="22"/>
    </w:rPr>
  </w:style>
  <w:style w:type="paragraph" w:customStyle="1" w:styleId="pbody">
    <w:name w:val="pbody"/>
    <w:basedOn w:val="Normal"/>
    <w:rsid w:val="000D3E4A"/>
    <w:pPr>
      <w:spacing w:before="100" w:beforeAutospacing="1" w:after="100" w:afterAutospacing="1" w:line="288" w:lineRule="auto"/>
    </w:pPr>
    <w:rPr>
      <w:lang w:val="en-GB" w:eastAsia="en-GB"/>
    </w:rPr>
  </w:style>
  <w:style w:type="paragraph" w:customStyle="1" w:styleId="pauthor">
    <w:name w:val="pauthor"/>
    <w:basedOn w:val="Normal"/>
    <w:rsid w:val="000D3E4A"/>
    <w:pPr>
      <w:spacing w:before="100" w:beforeAutospacing="1" w:after="100" w:afterAutospacing="1" w:line="288" w:lineRule="auto"/>
    </w:pPr>
    <w:rPr>
      <w:lang w:val="en-GB" w:eastAsia="en-GB"/>
    </w:rPr>
  </w:style>
  <w:style w:type="paragraph" w:customStyle="1" w:styleId="psubtitle">
    <w:name w:val="psubtitle"/>
    <w:basedOn w:val="Normal"/>
    <w:rsid w:val="000D3E4A"/>
    <w:pPr>
      <w:spacing w:before="100" w:beforeAutospacing="1" w:after="100" w:afterAutospacing="1" w:line="288" w:lineRule="auto"/>
    </w:pPr>
    <w:rPr>
      <w:lang w:val="en-GB" w:eastAsia="en-GB"/>
    </w:rPr>
  </w:style>
  <w:style w:type="paragraph" w:customStyle="1" w:styleId="Macdinh">
    <w:name w:val="Mac dinh"/>
    <w:basedOn w:val="Normal"/>
    <w:rsid w:val="000D3E4A"/>
    <w:pPr>
      <w:spacing w:after="120" w:line="360" w:lineRule="exact"/>
      <w:ind w:left="57" w:firstLine="720"/>
      <w:jc w:val="both"/>
    </w:pPr>
    <w:rPr>
      <w:rFonts w:ascii=".VnTime" w:hAnsi=".VnTime" w:cs=".VnTime"/>
      <w:sz w:val="28"/>
      <w:szCs w:val="28"/>
      <w:lang w:val="en-GB"/>
    </w:rPr>
  </w:style>
  <w:style w:type="paragraph" w:customStyle="1" w:styleId="Bang">
    <w:name w:val="Bang"/>
    <w:basedOn w:val="Normal"/>
    <w:rsid w:val="000D3E4A"/>
    <w:pPr>
      <w:spacing w:before="60" w:after="40" w:line="400" w:lineRule="exact"/>
      <w:ind w:left="57"/>
      <w:jc w:val="center"/>
    </w:pPr>
    <w:rPr>
      <w:sz w:val="27"/>
      <w:szCs w:val="27"/>
    </w:rPr>
  </w:style>
  <w:style w:type="paragraph" w:customStyle="1" w:styleId="CharCharCharCharCharChar">
    <w:name w:val="Char Char Char Char Char Char"/>
    <w:basedOn w:val="Normal"/>
    <w:semiHidden/>
    <w:rsid w:val="000D3E4A"/>
    <w:pPr>
      <w:spacing w:after="160" w:line="240" w:lineRule="exact"/>
    </w:pPr>
    <w:rPr>
      <w:rFonts w:ascii="Arial" w:hAnsi="Arial"/>
      <w:sz w:val="22"/>
      <w:szCs w:val="22"/>
    </w:rPr>
  </w:style>
  <w:style w:type="paragraph" w:styleId="EndnoteText">
    <w:name w:val="endnote text"/>
    <w:basedOn w:val="Normal"/>
    <w:link w:val="EndnoteTextChar"/>
    <w:unhideWhenUsed/>
    <w:rsid w:val="000D3E4A"/>
    <w:pPr>
      <w:spacing w:before="120" w:after="120" w:line="288" w:lineRule="auto"/>
      <w:ind w:left="425" w:hanging="425"/>
    </w:pPr>
    <w:rPr>
      <w:sz w:val="20"/>
      <w:szCs w:val="20"/>
      <w:lang w:val="en-GB" w:eastAsia="en-GB"/>
    </w:rPr>
  </w:style>
  <w:style w:type="character" w:customStyle="1" w:styleId="EndnoteTextChar">
    <w:name w:val="Endnote Text Char"/>
    <w:basedOn w:val="DefaultParagraphFont"/>
    <w:link w:val="EndnoteText"/>
    <w:rsid w:val="000D3E4A"/>
    <w:rPr>
      <w:lang w:val="en-GB" w:eastAsia="en-GB"/>
    </w:rPr>
  </w:style>
  <w:style w:type="character" w:styleId="EndnoteReference">
    <w:name w:val="endnote reference"/>
    <w:basedOn w:val="DefaultParagraphFont"/>
    <w:unhideWhenUsed/>
    <w:rsid w:val="000D3E4A"/>
    <w:rPr>
      <w:vertAlign w:val="superscript"/>
    </w:rPr>
  </w:style>
  <w:style w:type="paragraph" w:customStyle="1" w:styleId="Char">
    <w:name w:val="Char"/>
    <w:basedOn w:val="Normal"/>
    <w:next w:val="Normal"/>
    <w:autoRedefine/>
    <w:semiHidden/>
    <w:rsid w:val="000D3E4A"/>
    <w:pPr>
      <w:spacing w:before="80" w:after="120" w:line="340" w:lineRule="exact"/>
      <w:ind w:firstLine="680"/>
      <w:jc w:val="both"/>
    </w:pPr>
    <w:rPr>
      <w:sz w:val="28"/>
      <w:szCs w:val="22"/>
    </w:rPr>
  </w:style>
  <w:style w:type="paragraph" w:customStyle="1" w:styleId="Body">
    <w:name w:val="Body"/>
    <w:aliases w:val="b Char Char Char,b Char Char Char Char Char Char Char Char Char,b Char Char Char Char Char Char Char Char Char5,b Char Char Char Char Char Char Char Char Char6,b Char Char Char Char Char Char Char Char Char7 Char Char Char Char Char Char Char,b,b1"/>
    <w:basedOn w:val="Normal"/>
    <w:rsid w:val="000D3E4A"/>
    <w:pPr>
      <w:overflowPunct w:val="0"/>
      <w:autoSpaceDE w:val="0"/>
      <w:autoSpaceDN w:val="0"/>
      <w:adjustRightInd w:val="0"/>
      <w:spacing w:after="113"/>
      <w:ind w:left="851"/>
      <w:jc w:val="both"/>
      <w:textAlignment w:val="baseline"/>
    </w:pPr>
    <w:rPr>
      <w:rFonts w:ascii="Arial" w:hAnsi="Arial"/>
      <w:sz w:val="22"/>
      <w:lang w:val="en-GB"/>
    </w:rPr>
  </w:style>
  <w:style w:type="paragraph" w:customStyle="1" w:styleId="TableText">
    <w:name w:val="Table Text"/>
    <w:basedOn w:val="Normal"/>
    <w:rsid w:val="000D3E4A"/>
    <w:pPr>
      <w:overflowPunct w:val="0"/>
      <w:autoSpaceDE w:val="0"/>
      <w:autoSpaceDN w:val="0"/>
      <w:adjustRightInd w:val="0"/>
      <w:spacing w:before="40" w:after="40"/>
      <w:textAlignment w:val="baseline"/>
    </w:pPr>
    <w:rPr>
      <w:rFonts w:ascii="Arial" w:hAnsi="Arial" w:cs="Arial"/>
      <w:sz w:val="18"/>
      <w:szCs w:val="20"/>
      <w:lang w:val="en-GB"/>
    </w:rPr>
  </w:style>
  <w:style w:type="character" w:styleId="Strong">
    <w:name w:val="Strong"/>
    <w:basedOn w:val="DefaultParagraphFont"/>
    <w:uiPriority w:val="22"/>
    <w:qFormat/>
    <w:rsid w:val="000D3E4A"/>
    <w:rPr>
      <w:b/>
      <w:bCs/>
    </w:rPr>
  </w:style>
  <w:style w:type="paragraph" w:customStyle="1" w:styleId="abc">
    <w:name w:val="abc"/>
    <w:basedOn w:val="Normal"/>
    <w:rsid w:val="000D3E4A"/>
    <w:pPr>
      <w:widowControl w:val="0"/>
      <w:jc w:val="both"/>
    </w:pPr>
    <w:rPr>
      <w:rFonts w:ascii=".VnTime" w:hAnsi=".VnTime"/>
      <w:sz w:val="28"/>
      <w:szCs w:val="20"/>
      <w:lang w:val="en-GB"/>
    </w:rPr>
  </w:style>
  <w:style w:type="character" w:customStyle="1" w:styleId="Heading2CharCharCharCharChar">
    <w:name w:val="Heading 2 Char Char Char Char Char"/>
    <w:basedOn w:val="DefaultParagraphFont"/>
    <w:rsid w:val="000D3E4A"/>
    <w:rPr>
      <w:rFonts w:ascii=".VnTime" w:hAnsi=".VnTime"/>
      <w:b/>
      <w:kern w:val="28"/>
      <w:sz w:val="26"/>
      <w:lang w:val="en-US" w:eastAsia="en-US" w:bidi="ar-SA"/>
    </w:rPr>
  </w:style>
  <w:style w:type="paragraph" w:customStyle="1" w:styleId="CharCharCharCharCharCharChar0">
    <w:name w:val="Char Char Char Char Char Char Char"/>
    <w:basedOn w:val="DocumentMap"/>
    <w:autoRedefine/>
    <w:rsid w:val="000D3E4A"/>
    <w:pPr>
      <w:widowControl w:val="0"/>
      <w:shd w:val="clear" w:color="auto" w:fill="000080"/>
      <w:jc w:val="both"/>
    </w:pPr>
    <w:rPr>
      <w:rFonts w:eastAsia="SimSun" w:cs="Times New Roman"/>
      <w:kern w:val="2"/>
      <w:sz w:val="24"/>
      <w:szCs w:val="24"/>
      <w:lang w:eastAsia="zh-CN"/>
    </w:rPr>
  </w:style>
  <w:style w:type="paragraph" w:customStyle="1" w:styleId="DefaultParagraphFontParaCharCharCharCharChar">
    <w:name w:val="Default Paragraph Font Para Char Char Char Char Char"/>
    <w:autoRedefine/>
    <w:rsid w:val="000D3E4A"/>
    <w:pPr>
      <w:tabs>
        <w:tab w:val="left" w:pos="1152"/>
      </w:tabs>
      <w:spacing w:before="120" w:after="120" w:line="312" w:lineRule="auto"/>
    </w:pPr>
    <w:rPr>
      <w:rFonts w:ascii="Arial" w:hAnsi="Arial" w:cs="Arial"/>
      <w:sz w:val="26"/>
      <w:szCs w:val="26"/>
    </w:rPr>
  </w:style>
  <w:style w:type="paragraph" w:customStyle="1" w:styleId="Heading">
    <w:name w:val="Heading"/>
    <w:basedOn w:val="Normal"/>
    <w:next w:val="Heading3"/>
    <w:rsid w:val="000D3E4A"/>
    <w:pPr>
      <w:spacing w:after="160" w:line="240" w:lineRule="exact"/>
    </w:pPr>
    <w:rPr>
      <w:i/>
      <w:iCs/>
      <w:sz w:val="20"/>
      <w:szCs w:val="20"/>
    </w:rPr>
  </w:style>
  <w:style w:type="paragraph" w:customStyle="1" w:styleId="CVbody">
    <w:name w:val="CVbody"/>
    <w:basedOn w:val="Normal"/>
    <w:rsid w:val="000D3E4A"/>
    <w:pPr>
      <w:widowControl w:val="0"/>
      <w:spacing w:before="120" w:after="120" w:line="288" w:lineRule="auto"/>
      <w:jc w:val="both"/>
    </w:pPr>
    <w:rPr>
      <w:rFonts w:ascii=".VnTime" w:hAnsi=".VnTime"/>
      <w:sz w:val="28"/>
      <w:szCs w:val="20"/>
    </w:rPr>
  </w:style>
  <w:style w:type="paragraph" w:customStyle="1" w:styleId="Normal1">
    <w:name w:val="Normal1"/>
    <w:basedOn w:val="Normal"/>
    <w:next w:val="Normal"/>
    <w:autoRedefine/>
    <w:semiHidden/>
    <w:rsid w:val="000D3E4A"/>
    <w:pPr>
      <w:spacing w:before="120" w:after="120" w:line="312" w:lineRule="auto"/>
    </w:pPr>
    <w:rPr>
      <w:sz w:val="28"/>
      <w:szCs w:val="28"/>
    </w:rPr>
  </w:style>
  <w:style w:type="paragraph" w:styleId="BlockText">
    <w:name w:val="Block Text"/>
    <w:basedOn w:val="Normal"/>
    <w:rsid w:val="000D3E4A"/>
    <w:pPr>
      <w:spacing w:before="120" w:after="120" w:line="380" w:lineRule="exact"/>
      <w:ind w:left="-57" w:right="227" w:firstLine="720"/>
      <w:jc w:val="both"/>
    </w:pPr>
    <w:rPr>
      <w:rFonts w:ascii=".VnTime" w:hAnsi=".VnTime"/>
      <w:sz w:val="28"/>
      <w:szCs w:val="28"/>
      <w:lang w:val="vi-VN"/>
    </w:rPr>
  </w:style>
  <w:style w:type="paragraph" w:customStyle="1" w:styleId="xl27">
    <w:name w:val="xl27"/>
    <w:basedOn w:val="Normal"/>
    <w:rsid w:val="000D3E4A"/>
    <w:pPr>
      <w:spacing w:before="100" w:beforeAutospacing="1" w:after="100" w:afterAutospacing="1"/>
      <w:jc w:val="center"/>
    </w:pPr>
    <w:rPr>
      <w:rFonts w:ascii=".VnArial Narrow" w:hAnsi=".VnArial Narrow"/>
      <w:sz w:val="16"/>
      <w:szCs w:val="16"/>
    </w:rPr>
  </w:style>
  <w:style w:type="paragraph" w:customStyle="1" w:styleId="xl28">
    <w:name w:val="xl28"/>
    <w:basedOn w:val="Normal"/>
    <w:rsid w:val="000D3E4A"/>
    <w:pPr>
      <w:spacing w:before="100" w:beforeAutospacing="1" w:after="100" w:afterAutospacing="1"/>
    </w:pPr>
    <w:rPr>
      <w:rFonts w:ascii=".VnArial Narrow" w:hAnsi=".VnArial Narrow"/>
      <w:sz w:val="16"/>
      <w:szCs w:val="16"/>
    </w:rPr>
  </w:style>
  <w:style w:type="paragraph" w:customStyle="1" w:styleId="xl29">
    <w:name w:val="xl2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0">
    <w:name w:val="xl30"/>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1">
    <w:name w:val="xl31"/>
    <w:basedOn w:val="Normal"/>
    <w:rsid w:val="000D3E4A"/>
    <w:pPr>
      <w:pBdr>
        <w:left w:val="single" w:sz="4" w:space="0" w:color="auto"/>
        <w:bottom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32">
    <w:name w:val="xl32"/>
    <w:basedOn w:val="Normal"/>
    <w:rsid w:val="000D3E4A"/>
    <w:pPr>
      <w:pBdr>
        <w:top w:val="single" w:sz="4" w:space="0" w:color="auto"/>
        <w:left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33">
    <w:name w:val="xl33"/>
    <w:basedOn w:val="Normal"/>
    <w:rsid w:val="000D3E4A"/>
    <w:pPr>
      <w:spacing w:before="100" w:beforeAutospacing="1" w:after="100" w:afterAutospacing="1"/>
    </w:pPr>
    <w:rPr>
      <w:rFonts w:ascii=".VnArial Narrow" w:hAnsi=".VnArial Narrow"/>
      <w:sz w:val="14"/>
      <w:szCs w:val="14"/>
    </w:rPr>
  </w:style>
  <w:style w:type="paragraph" w:customStyle="1" w:styleId="xl34">
    <w:name w:val="xl34"/>
    <w:basedOn w:val="Normal"/>
    <w:rsid w:val="000D3E4A"/>
    <w:pPr>
      <w:spacing w:before="100" w:beforeAutospacing="1" w:after="100" w:afterAutospacing="1"/>
      <w:jc w:val="center"/>
    </w:pPr>
    <w:rPr>
      <w:rFonts w:ascii=".VnArial Narrow" w:hAnsi=".VnArial Narrow"/>
      <w:sz w:val="12"/>
      <w:szCs w:val="12"/>
    </w:rPr>
  </w:style>
  <w:style w:type="paragraph" w:customStyle="1" w:styleId="xl35">
    <w:name w:val="xl35"/>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6">
    <w:name w:val="xl36"/>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hAnsi=".VnArial NarrowH"/>
      <w:b/>
      <w:bCs/>
    </w:rPr>
  </w:style>
  <w:style w:type="paragraph" w:customStyle="1" w:styleId="xl37">
    <w:name w:val="xl3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rPr>
  </w:style>
  <w:style w:type="paragraph" w:customStyle="1" w:styleId="xl38">
    <w:name w:val="xl38"/>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bCs/>
    </w:rPr>
  </w:style>
  <w:style w:type="paragraph" w:customStyle="1" w:styleId="xl39">
    <w:name w:val="xl3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i/>
      <w:iCs/>
    </w:rPr>
  </w:style>
  <w:style w:type="paragraph" w:customStyle="1" w:styleId="xl41">
    <w:name w:val="xl41"/>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 w:hAnsi=".VnArial Narrow"/>
      <w:sz w:val="20"/>
      <w:szCs w:val="20"/>
    </w:rPr>
  </w:style>
  <w:style w:type="paragraph" w:customStyle="1" w:styleId="xl42">
    <w:name w:val="xl42"/>
    <w:basedOn w:val="Normal"/>
    <w:rsid w:val="000D3E4A"/>
    <w:pPr>
      <w:pBdr>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43">
    <w:name w:val="xl43"/>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sz w:val="18"/>
      <w:szCs w:val="18"/>
    </w:rPr>
  </w:style>
  <w:style w:type="paragraph" w:customStyle="1" w:styleId="xl45">
    <w:name w:val="xl45"/>
    <w:basedOn w:val="Normal"/>
    <w:rsid w:val="000D3E4A"/>
    <w:pPr>
      <w:pBdr>
        <w:top w:val="single" w:sz="4" w:space="0" w:color="auto"/>
      </w:pBdr>
      <w:spacing w:before="100" w:beforeAutospacing="1" w:after="100" w:afterAutospacing="1"/>
    </w:pPr>
    <w:rPr>
      <w:rFonts w:ascii=".VnArial Narrow" w:hAnsi=".VnArial Narrow"/>
      <w:sz w:val="14"/>
      <w:szCs w:val="14"/>
    </w:rPr>
  </w:style>
  <w:style w:type="paragraph" w:customStyle="1" w:styleId="xl46">
    <w:name w:val="xl46"/>
    <w:basedOn w:val="Normal"/>
    <w:rsid w:val="000D3E4A"/>
    <w:pPr>
      <w:pBdr>
        <w:left w:val="single" w:sz="4" w:space="0" w:color="auto"/>
        <w:right w:val="single" w:sz="4" w:space="0" w:color="auto"/>
      </w:pBdr>
      <w:spacing w:before="100" w:beforeAutospacing="1" w:after="100" w:afterAutospacing="1"/>
      <w:jc w:val="center"/>
    </w:pPr>
    <w:rPr>
      <w:rFonts w:ascii=".VnArial Narrow" w:hAnsi=".VnArial Narrow"/>
      <w:sz w:val="18"/>
      <w:szCs w:val="18"/>
    </w:rPr>
  </w:style>
  <w:style w:type="paragraph" w:customStyle="1" w:styleId="xl47">
    <w:name w:val="xl4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hAnsi=".VnArial NarrowH"/>
    </w:rPr>
  </w:style>
  <w:style w:type="paragraph" w:customStyle="1" w:styleId="xl48">
    <w:name w:val="xl48"/>
    <w:basedOn w:val="Normal"/>
    <w:rsid w:val="000D3E4A"/>
    <w:pPr>
      <w:pBdr>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rPr>
  </w:style>
  <w:style w:type="paragraph" w:customStyle="1" w:styleId="xl49">
    <w:name w:val="xl49"/>
    <w:basedOn w:val="Normal"/>
    <w:rsid w:val="000D3E4A"/>
    <w:pPr>
      <w:pBdr>
        <w:left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24">
    <w:name w:val="xl24"/>
    <w:basedOn w:val="Normal"/>
    <w:rsid w:val="000D3E4A"/>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25">
    <w:name w:val="xl25"/>
    <w:basedOn w:val="Normal"/>
    <w:rsid w:val="000D3E4A"/>
    <w:pPr>
      <w:pBdr>
        <w:top w:val="dashed" w:sz="4" w:space="0" w:color="auto"/>
        <w:left w:val="single" w:sz="4" w:space="0" w:color="auto"/>
        <w:bottom w:val="dashed" w:sz="4" w:space="0" w:color="auto"/>
      </w:pBdr>
      <w:spacing w:before="100" w:beforeAutospacing="1" w:after="100" w:afterAutospacing="1"/>
    </w:pPr>
  </w:style>
  <w:style w:type="paragraph" w:customStyle="1" w:styleId="xl26">
    <w:name w:val="xl26"/>
    <w:basedOn w:val="Normal"/>
    <w:rsid w:val="000D3E4A"/>
    <w:pPr>
      <w:pBdr>
        <w:right w:val="single" w:sz="4" w:space="0" w:color="auto"/>
      </w:pBdr>
      <w:spacing w:before="100" w:beforeAutospacing="1" w:after="100" w:afterAutospacing="1"/>
    </w:pPr>
  </w:style>
  <w:style w:type="paragraph" w:customStyle="1" w:styleId="xl50">
    <w:name w:val="xl50"/>
    <w:basedOn w:val="Normal"/>
    <w:rsid w:val="000D3E4A"/>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0D3E4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Style2">
    <w:name w:val="Style2"/>
    <w:basedOn w:val="Heading1"/>
    <w:autoRedefine/>
    <w:rsid w:val="000D3E4A"/>
    <w:pPr>
      <w:spacing w:before="120"/>
      <w:ind w:right="0"/>
    </w:pPr>
    <w:rPr>
      <w:rFonts w:ascii=".VnTimeH" w:hAnsi=".VnTimeH"/>
      <w:bCs w:val="0"/>
      <w:sz w:val="28"/>
      <w:szCs w:val="20"/>
      <w:lang w:val="en-AU"/>
    </w:rPr>
  </w:style>
  <w:style w:type="paragraph" w:customStyle="1" w:styleId="Style3">
    <w:name w:val="Style3"/>
    <w:basedOn w:val="Heading1"/>
    <w:rsid w:val="000D3E4A"/>
    <w:pPr>
      <w:spacing w:before="40" w:line="380" w:lineRule="exact"/>
      <w:ind w:right="0" w:firstLine="720"/>
      <w:jc w:val="both"/>
    </w:pPr>
    <w:rPr>
      <w:rFonts w:ascii=".VnTimeH" w:hAnsi=".VnTimeH"/>
      <w:iCs/>
      <w:lang w:val="en-AU"/>
    </w:rPr>
  </w:style>
  <w:style w:type="paragraph" w:customStyle="1" w:styleId="StyleHeading1VnTime14ptFirstline127cmBefore2">
    <w:name w:val="Style Heading 1 + .VnTime 14 pt First line:  127 cm Before:  2 ..."/>
    <w:basedOn w:val="Heading1"/>
    <w:rsid w:val="000D3E4A"/>
    <w:pPr>
      <w:spacing w:before="40" w:line="380" w:lineRule="exact"/>
      <w:ind w:right="0" w:firstLine="720"/>
      <w:jc w:val="both"/>
    </w:pPr>
    <w:rPr>
      <w:rFonts w:ascii=".VnTime" w:hAnsi=".VnTime"/>
      <w:sz w:val="28"/>
      <w:szCs w:val="20"/>
      <w:lang w:val="en-AU"/>
    </w:rPr>
  </w:style>
  <w:style w:type="paragraph" w:customStyle="1" w:styleId="StyleHeading1VnTime14ptFirstline127cmBefore21">
    <w:name w:val="Style Heading 1 + .VnTime 14 pt First line:  127 cm Before:  2 ...1"/>
    <w:basedOn w:val="Heading1"/>
    <w:rsid w:val="000D3E4A"/>
    <w:pPr>
      <w:spacing w:before="40"/>
      <w:ind w:right="0" w:firstLine="720"/>
      <w:jc w:val="both"/>
    </w:pPr>
    <w:rPr>
      <w:rFonts w:ascii=".VnTimeH" w:hAnsi=".VnTimeH"/>
      <w:szCs w:val="20"/>
      <w:lang w:val="en-AU"/>
    </w:rPr>
  </w:style>
  <w:style w:type="paragraph" w:customStyle="1" w:styleId="StyleHeading613pt">
    <w:name w:val="Style Heading 6 + 13 pt"/>
    <w:basedOn w:val="Heading6"/>
    <w:link w:val="StyleHeading613ptChar"/>
    <w:rsid w:val="000D3E4A"/>
    <w:pPr>
      <w:spacing w:before="60" w:after="60" w:line="360" w:lineRule="exact"/>
      <w:ind w:right="0" w:firstLine="720"/>
      <w:jc w:val="both"/>
    </w:pPr>
    <w:rPr>
      <w:rFonts w:ascii=".VnTimeH" w:hAnsi=".VnTimeH" w:cs="Times New Roman"/>
      <w:b w:val="0"/>
      <w:noProof/>
      <w:sz w:val="24"/>
      <w:szCs w:val="20"/>
      <w:lang w:val="vi-VN"/>
    </w:rPr>
  </w:style>
  <w:style w:type="character" w:customStyle="1" w:styleId="StyleHeading613ptChar">
    <w:name w:val="Style Heading 6 + 13 pt Char"/>
    <w:basedOn w:val="EndnoteTextChar"/>
    <w:link w:val="StyleHeading613pt"/>
    <w:rsid w:val="000D3E4A"/>
    <w:rPr>
      <w:rFonts w:ascii=".VnTimeH" w:hAnsi=".VnTimeH"/>
      <w:bCs/>
      <w:noProof/>
      <w:sz w:val="24"/>
      <w:lang w:val="vi-VN" w:eastAsia="en-GB"/>
    </w:rPr>
  </w:style>
  <w:style w:type="paragraph" w:customStyle="1" w:styleId="StyleHeading2JustifiedBefore0ptAfter0ptLinespac">
    <w:name w:val="Style Heading 2 + Justified Before:  0 pt After:  0 pt Line spac..."/>
    <w:basedOn w:val="Heading2"/>
    <w:rsid w:val="000D3E4A"/>
    <w:pPr>
      <w:keepNext w:val="0"/>
      <w:spacing w:before="0" w:after="0" w:line="340" w:lineRule="exact"/>
      <w:jc w:val="both"/>
    </w:pPr>
    <w:rPr>
      <w:rFonts w:ascii=".VnTimeH" w:hAnsi=".VnTimeH" w:cs="Times New Roman"/>
      <w:b w:val="0"/>
      <w:iCs w:val="0"/>
      <w:szCs w:val="24"/>
    </w:rPr>
  </w:style>
  <w:style w:type="paragraph" w:customStyle="1" w:styleId="StyleHeading2VnTime14ptNotBoldJustifiedBefore0p">
    <w:name w:val="Style Heading 2 + .VnTime 14 pt Not Bold Justified Before:  0 p..."/>
    <w:basedOn w:val="Heading2"/>
    <w:rsid w:val="000D3E4A"/>
    <w:pPr>
      <w:keepNext w:val="0"/>
      <w:spacing w:before="0" w:after="0" w:line="340" w:lineRule="exact"/>
      <w:jc w:val="both"/>
    </w:pPr>
    <w:rPr>
      <w:rFonts w:ascii=".VnTimeH" w:hAnsi=".VnTimeH" w:cs="Times New Roman"/>
      <w:b w:val="0"/>
      <w:bCs w:val="0"/>
      <w:iCs w:val="0"/>
      <w:szCs w:val="24"/>
    </w:rPr>
  </w:style>
  <w:style w:type="paragraph" w:customStyle="1" w:styleId="StyleHeading6VnTime14ptFirstline0cmBefore2pt">
    <w:name w:val="Style Heading 6 + .VnTime 14 pt First line:  0 cm Before:  2 pt..."/>
    <w:basedOn w:val="Heading6"/>
    <w:rsid w:val="000D3E4A"/>
    <w:pPr>
      <w:spacing w:before="40" w:after="60" w:line="380" w:lineRule="exact"/>
      <w:ind w:right="0"/>
      <w:jc w:val="both"/>
    </w:pPr>
    <w:rPr>
      <w:rFonts w:ascii=".VnTime" w:hAnsi=".VnTime" w:cs="Times New Roman"/>
      <w:noProof/>
      <w:spacing w:val="-8"/>
      <w:sz w:val="28"/>
      <w:szCs w:val="20"/>
      <w:lang w:val="vi-VN"/>
    </w:rPr>
  </w:style>
  <w:style w:type="paragraph" w:customStyle="1" w:styleId="StyleHeading1VnTime14ptItalicFirstline127cmBef">
    <w:name w:val="Style Heading 1 + .VnTime 14 pt Italic First line:  127 cm Bef..."/>
    <w:basedOn w:val="Heading1"/>
    <w:rsid w:val="000D3E4A"/>
    <w:pPr>
      <w:spacing w:before="40"/>
      <w:ind w:right="0" w:firstLine="720"/>
      <w:jc w:val="both"/>
    </w:pPr>
    <w:rPr>
      <w:rFonts w:ascii=".VnTime" w:hAnsi=".VnTime"/>
      <w:i/>
      <w:iCs/>
      <w:sz w:val="28"/>
      <w:szCs w:val="20"/>
      <w:lang w:val="en-AU"/>
    </w:rPr>
  </w:style>
  <w:style w:type="paragraph" w:customStyle="1" w:styleId="Style4">
    <w:name w:val="Style4"/>
    <w:basedOn w:val="Heading1"/>
    <w:rsid w:val="000D3E4A"/>
    <w:pPr>
      <w:spacing w:before="40" w:line="380" w:lineRule="exact"/>
      <w:ind w:right="0" w:firstLine="720"/>
    </w:pPr>
    <w:rPr>
      <w:rFonts w:ascii=".VnTime" w:hAnsi=".VnTime"/>
      <w:i/>
      <w:iCs/>
      <w:sz w:val="28"/>
      <w:szCs w:val="28"/>
      <w:lang w:val="en-AU"/>
    </w:rPr>
  </w:style>
  <w:style w:type="paragraph" w:customStyle="1" w:styleId="StyleHeading1VnTime14ptItalicFirstline127cmBef2">
    <w:name w:val="Style Heading 1 + .VnTime 14 pt Italic First line:  127 cm Bef...2"/>
    <w:basedOn w:val="Heading1"/>
    <w:rsid w:val="000D3E4A"/>
    <w:pPr>
      <w:spacing w:before="40" w:line="380" w:lineRule="exact"/>
      <w:ind w:right="0" w:firstLine="720"/>
      <w:jc w:val="both"/>
    </w:pPr>
    <w:rPr>
      <w:rFonts w:ascii=".VnTime" w:hAnsi=".VnTime"/>
      <w:i/>
      <w:iCs/>
      <w:sz w:val="28"/>
      <w:szCs w:val="20"/>
      <w:lang w:val="en-AU"/>
    </w:rPr>
  </w:style>
  <w:style w:type="paragraph" w:customStyle="1" w:styleId="Style5">
    <w:name w:val="Style5"/>
    <w:basedOn w:val="Heading2"/>
    <w:rsid w:val="000D3E4A"/>
    <w:pPr>
      <w:keepNext w:val="0"/>
      <w:spacing w:before="40" w:after="0" w:line="380" w:lineRule="exact"/>
      <w:jc w:val="both"/>
    </w:pPr>
    <w:rPr>
      <w:rFonts w:ascii=".VnTime" w:hAnsi=".VnTime" w:cs="Times New Roman"/>
      <w:b w:val="0"/>
      <w:bCs w:val="0"/>
      <w:i w:val="0"/>
      <w:iCs w:val="0"/>
      <w:szCs w:val="24"/>
    </w:rPr>
  </w:style>
  <w:style w:type="paragraph" w:customStyle="1" w:styleId="StyleHeading2NotItalicFirstline127cm">
    <w:name w:val="Style Heading 2 + Not Italic First line:  127 cm"/>
    <w:basedOn w:val="Heading2"/>
    <w:rsid w:val="000D3E4A"/>
    <w:pPr>
      <w:keepNext w:val="0"/>
      <w:spacing w:before="40" w:after="0" w:line="380" w:lineRule="exact"/>
      <w:ind w:firstLine="720"/>
      <w:jc w:val="both"/>
    </w:pPr>
    <w:rPr>
      <w:rFonts w:ascii=".VnTime" w:hAnsi=".VnTime" w:cs="Times New Roman"/>
      <w:iCs w:val="0"/>
      <w:szCs w:val="20"/>
    </w:rPr>
  </w:style>
  <w:style w:type="paragraph" w:customStyle="1" w:styleId="StyleHeading2NotItalic">
    <w:name w:val="Style Heading 2 + Not Italic"/>
    <w:basedOn w:val="Heading2"/>
    <w:rsid w:val="000D3E4A"/>
    <w:pPr>
      <w:keepNext w:val="0"/>
      <w:spacing w:before="40" w:after="0" w:line="380" w:lineRule="exact"/>
      <w:jc w:val="both"/>
    </w:pPr>
    <w:rPr>
      <w:rFonts w:ascii=".VnTime" w:hAnsi=".VnTime" w:cs="Times New Roman"/>
      <w:iCs w:val="0"/>
      <w:szCs w:val="24"/>
    </w:rPr>
  </w:style>
  <w:style w:type="paragraph" w:customStyle="1" w:styleId="StyleHeading2Firstline127cm">
    <w:name w:val="Style Heading 2 + First line:  127 cm"/>
    <w:basedOn w:val="Heading2"/>
    <w:rsid w:val="000D3E4A"/>
    <w:pPr>
      <w:keepNext w:val="0"/>
      <w:spacing w:before="40" w:after="0" w:line="380" w:lineRule="exact"/>
      <w:ind w:firstLine="720"/>
      <w:jc w:val="both"/>
    </w:pPr>
    <w:rPr>
      <w:rFonts w:ascii=".VnTimeH" w:hAnsi=".VnTimeH" w:cs="Times New Roman"/>
      <w:b w:val="0"/>
      <w:i w:val="0"/>
      <w:sz w:val="24"/>
      <w:szCs w:val="20"/>
    </w:rPr>
  </w:style>
  <w:style w:type="paragraph" w:customStyle="1" w:styleId="bodytext0">
    <w:name w:val="bodytext"/>
    <w:basedOn w:val="Normal"/>
    <w:rsid w:val="000D3E4A"/>
    <w:pPr>
      <w:widowControl w:val="0"/>
      <w:spacing w:before="60" w:after="60" w:line="340" w:lineRule="exact"/>
      <w:ind w:firstLine="720"/>
      <w:jc w:val="both"/>
    </w:pPr>
    <w:rPr>
      <w:rFonts w:ascii=".VnTime" w:hAnsi=".VnTime"/>
      <w:sz w:val="28"/>
      <w:szCs w:val="20"/>
    </w:rPr>
  </w:style>
  <w:style w:type="paragraph" w:customStyle="1" w:styleId="externalclassfa1bce5ecc594dbab67bcf983514330f">
    <w:name w:val="externalclassfa1bce5ecc594dbab67bcf983514330f"/>
    <w:basedOn w:val="Normal"/>
    <w:rsid w:val="000D3E4A"/>
    <w:pPr>
      <w:spacing w:before="100" w:beforeAutospacing="1" w:after="100" w:afterAutospacing="1"/>
    </w:pPr>
  </w:style>
  <w:style w:type="paragraph" w:customStyle="1" w:styleId="Baocao">
    <w:name w:val="Baocao"/>
    <w:basedOn w:val="Normal"/>
    <w:rsid w:val="000D3E4A"/>
    <w:pPr>
      <w:widowControl w:val="0"/>
      <w:spacing w:before="120" w:after="120"/>
      <w:ind w:firstLine="720"/>
      <w:jc w:val="both"/>
    </w:pPr>
    <w:rPr>
      <w:rFonts w:ascii=".VnTime" w:hAnsi=".VnTime"/>
      <w:sz w:val="28"/>
      <w:szCs w:val="20"/>
    </w:rPr>
  </w:style>
  <w:style w:type="character" w:customStyle="1" w:styleId="abcChar">
    <w:name w:val="abc Char"/>
    <w:basedOn w:val="DefaultParagraphFont"/>
    <w:rsid w:val="000D3E4A"/>
    <w:rPr>
      <w:rFonts w:ascii="Times New Roman" w:hAnsi="Times New Roman" w:cs="Times New Roman"/>
      <w:sz w:val="28"/>
      <w:lang w:val="en-US" w:eastAsia="en-US" w:bidi="ar-SA"/>
    </w:rPr>
  </w:style>
  <w:style w:type="paragraph" w:customStyle="1" w:styleId="BodyText22">
    <w:name w:val="Body Text 22"/>
    <w:basedOn w:val="Normal"/>
    <w:rsid w:val="000D3E4A"/>
    <w:pPr>
      <w:spacing w:after="120"/>
      <w:ind w:firstLine="720"/>
      <w:jc w:val="both"/>
    </w:pPr>
    <w:rPr>
      <w:sz w:val="28"/>
      <w:szCs w:val="20"/>
    </w:rPr>
  </w:style>
  <w:style w:type="paragraph" w:styleId="ListBullet2">
    <w:name w:val="List Bullet 2"/>
    <w:basedOn w:val="Normal"/>
    <w:autoRedefine/>
    <w:rsid w:val="000D3E4A"/>
    <w:pPr>
      <w:numPr>
        <w:numId w:val="4"/>
      </w:numPr>
      <w:spacing w:before="60"/>
      <w:jc w:val="both"/>
    </w:pPr>
    <w:rPr>
      <w:sz w:val="28"/>
      <w:szCs w:val="20"/>
    </w:rPr>
  </w:style>
  <w:style w:type="paragraph" w:customStyle="1" w:styleId="Normal0">
    <w:name w:val="[Normal]"/>
    <w:rsid w:val="000D3E4A"/>
    <w:rPr>
      <w:rFonts w:ascii="Arial" w:hAnsi="Arial"/>
      <w:noProof/>
      <w:sz w:val="24"/>
    </w:rPr>
  </w:style>
  <w:style w:type="character" w:customStyle="1" w:styleId="newsdetailtext">
    <w:name w:val="newsdetailtext"/>
    <w:basedOn w:val="DefaultParagraphFont"/>
    <w:rsid w:val="000D3E4A"/>
  </w:style>
  <w:style w:type="paragraph" w:customStyle="1" w:styleId="CharCharCharChar1">
    <w:name w:val="Char Char Char Char1"/>
    <w:basedOn w:val="Normal"/>
    <w:next w:val="Normal"/>
    <w:autoRedefine/>
    <w:semiHidden/>
    <w:rsid w:val="000D3E4A"/>
    <w:pPr>
      <w:spacing w:before="120" w:after="120" w:line="312" w:lineRule="auto"/>
    </w:pPr>
    <w:rPr>
      <w:sz w:val="28"/>
      <w:szCs w:val="22"/>
    </w:rPr>
  </w:style>
  <w:style w:type="paragraph" w:customStyle="1" w:styleId="CharCharCharCharCharCharCharCharChar1Char0">
    <w:name w:val="Char Char Char Char Char Char Char Char Char1 Char"/>
    <w:basedOn w:val="Normal"/>
    <w:next w:val="Normal"/>
    <w:autoRedefine/>
    <w:semiHidden/>
    <w:rsid w:val="000D3E4A"/>
    <w:pPr>
      <w:spacing w:before="120" w:after="120" w:line="312" w:lineRule="auto"/>
    </w:pPr>
    <w:rPr>
      <w:sz w:val="28"/>
      <w:szCs w:val="22"/>
    </w:rPr>
  </w:style>
  <w:style w:type="paragraph" w:customStyle="1" w:styleId="CharChar10">
    <w:name w:val="Char Char1"/>
    <w:basedOn w:val="Normal"/>
    <w:next w:val="Normal"/>
    <w:autoRedefine/>
    <w:semiHidden/>
    <w:rsid w:val="000D3E4A"/>
    <w:pPr>
      <w:spacing w:after="160" w:line="240" w:lineRule="exact"/>
      <w:jc w:val="both"/>
    </w:pPr>
    <w:rPr>
      <w:b/>
      <w:sz w:val="30"/>
      <w:szCs w:val="22"/>
    </w:rPr>
  </w:style>
  <w:style w:type="paragraph" w:customStyle="1" w:styleId="CharCharCharCharCharCharCharCharChar0">
    <w:name w:val="Char Char Char Char Char Char Char Char Char"/>
    <w:basedOn w:val="Normal"/>
    <w:semiHidden/>
    <w:rsid w:val="000D3E4A"/>
    <w:pPr>
      <w:spacing w:before="120" w:after="160" w:line="240" w:lineRule="exact"/>
    </w:pPr>
    <w:rPr>
      <w:rFonts w:ascii="Arial" w:hAnsi="Arial"/>
      <w:sz w:val="22"/>
      <w:szCs w:val="22"/>
    </w:rPr>
  </w:style>
  <w:style w:type="paragraph" w:customStyle="1" w:styleId="CharCharCharCharCharChar0">
    <w:name w:val="Char Char Char Char Char Char"/>
    <w:basedOn w:val="Normal"/>
    <w:semiHidden/>
    <w:rsid w:val="000D3E4A"/>
    <w:pPr>
      <w:spacing w:after="160" w:line="240" w:lineRule="exact"/>
    </w:pPr>
    <w:rPr>
      <w:rFonts w:ascii="Arial" w:hAnsi="Arial"/>
      <w:sz w:val="22"/>
      <w:szCs w:val="22"/>
    </w:rPr>
  </w:style>
  <w:style w:type="paragraph" w:customStyle="1" w:styleId="Char0">
    <w:name w:val="Char"/>
    <w:basedOn w:val="Normal"/>
    <w:next w:val="Normal"/>
    <w:autoRedefine/>
    <w:rsid w:val="000D3E4A"/>
    <w:pPr>
      <w:spacing w:before="80" w:after="120" w:line="340" w:lineRule="exact"/>
      <w:ind w:firstLine="680"/>
      <w:jc w:val="both"/>
    </w:pPr>
    <w:rPr>
      <w:sz w:val="28"/>
      <w:szCs w:val="22"/>
    </w:rPr>
  </w:style>
  <w:style w:type="paragraph" w:customStyle="1" w:styleId="CharCharCharCharCharCharChar5">
    <w:name w:val="Char Char Char Char Char Char Char5"/>
    <w:basedOn w:val="DocumentMap"/>
    <w:autoRedefine/>
    <w:rsid w:val="000D3E4A"/>
    <w:pPr>
      <w:widowControl w:val="0"/>
      <w:shd w:val="clear" w:color="auto" w:fill="000080"/>
      <w:jc w:val="both"/>
    </w:pPr>
    <w:rPr>
      <w:rFonts w:cs="Times New Roman"/>
      <w:kern w:val="2"/>
      <w:sz w:val="24"/>
      <w:szCs w:val="24"/>
      <w:lang w:eastAsia="zh-CN"/>
    </w:rPr>
  </w:style>
  <w:style w:type="character" w:customStyle="1" w:styleId="Bodytext20">
    <w:name w:val="Body text (2)_"/>
    <w:link w:val="Bodytext23"/>
    <w:rsid w:val="008646BA"/>
    <w:rPr>
      <w:sz w:val="26"/>
      <w:szCs w:val="26"/>
      <w:shd w:val="clear" w:color="auto" w:fill="FFFFFF"/>
    </w:rPr>
  </w:style>
  <w:style w:type="character" w:customStyle="1" w:styleId="Bodytext12">
    <w:name w:val="Body text (12)_"/>
    <w:link w:val="Bodytext120"/>
    <w:rsid w:val="008646BA"/>
    <w:rPr>
      <w:b/>
      <w:bCs/>
      <w:shd w:val="clear" w:color="auto" w:fill="FFFFFF"/>
    </w:rPr>
  </w:style>
  <w:style w:type="paragraph" w:customStyle="1" w:styleId="Bodytext23">
    <w:name w:val="Body text (2)"/>
    <w:basedOn w:val="Normal"/>
    <w:link w:val="Bodytext20"/>
    <w:rsid w:val="008646BA"/>
    <w:pPr>
      <w:widowControl w:val="0"/>
      <w:shd w:val="clear" w:color="auto" w:fill="FFFFFF"/>
      <w:spacing w:before="180" w:after="120" w:line="336" w:lineRule="exact"/>
      <w:jc w:val="both"/>
    </w:pPr>
    <w:rPr>
      <w:sz w:val="26"/>
      <w:szCs w:val="26"/>
    </w:rPr>
  </w:style>
  <w:style w:type="paragraph" w:customStyle="1" w:styleId="Bodytext120">
    <w:name w:val="Body text (12)"/>
    <w:basedOn w:val="Normal"/>
    <w:link w:val="Bodytext12"/>
    <w:rsid w:val="008646BA"/>
    <w:pPr>
      <w:widowControl w:val="0"/>
      <w:shd w:val="clear" w:color="auto" w:fill="FFFFFF"/>
      <w:spacing w:after="180" w:line="278" w:lineRule="exact"/>
      <w:jc w:val="center"/>
    </w:pPr>
    <w:rPr>
      <w:b/>
      <w:bCs/>
      <w:sz w:val="20"/>
      <w:szCs w:val="20"/>
    </w:rPr>
  </w:style>
  <w:style w:type="paragraph" w:customStyle="1" w:styleId="CharCharCharChar2">
    <w:name w:val="Char Char Char Char"/>
    <w:basedOn w:val="Normal"/>
    <w:next w:val="Normal"/>
    <w:autoRedefine/>
    <w:semiHidden/>
    <w:rsid w:val="00AC5A87"/>
    <w:pPr>
      <w:spacing w:before="120" w:after="120" w:line="312" w:lineRule="auto"/>
    </w:pPr>
    <w:rPr>
      <w:sz w:val="28"/>
      <w:szCs w:val="22"/>
    </w:rPr>
  </w:style>
  <w:style w:type="paragraph" w:customStyle="1" w:styleId="CharCharCharCharCharCharChar6">
    <w:name w:val="Char Char Char Char Char Char Char"/>
    <w:basedOn w:val="DocumentMap"/>
    <w:autoRedefine/>
    <w:rsid w:val="00A17CDE"/>
    <w:pPr>
      <w:widowControl w:val="0"/>
      <w:shd w:val="clear" w:color="auto" w:fill="000080"/>
      <w:jc w:val="both"/>
    </w:pPr>
    <w:rPr>
      <w:rFonts w:eastAsia="SimSun" w:cs="Times New Roman"/>
      <w:kern w:val="2"/>
      <w:sz w:val="24"/>
      <w:szCs w:val="24"/>
      <w:lang w:eastAsia="zh-CN"/>
    </w:rPr>
  </w:style>
  <w:style w:type="paragraph" w:customStyle="1" w:styleId="NormalVerdana">
    <w:name w:val="Normal + Verdana"/>
    <w:aliases w:val="Bold,Black"/>
    <w:basedOn w:val="Normal"/>
    <w:rsid w:val="00A17CDE"/>
    <w:pPr>
      <w:autoSpaceDE w:val="0"/>
      <w:autoSpaceDN w:val="0"/>
      <w:adjustRightInd w:val="0"/>
      <w:spacing w:before="40" w:after="40" w:line="360" w:lineRule="atLeast"/>
      <w:ind w:firstLine="720"/>
      <w:jc w:val="both"/>
    </w:pPr>
    <w:rPr>
      <w:sz w:val="28"/>
      <w:szCs w:val="28"/>
    </w:rPr>
  </w:style>
  <w:style w:type="paragraph" w:customStyle="1" w:styleId="Giua">
    <w:name w:val="Giua"/>
    <w:basedOn w:val="Normal"/>
    <w:rsid w:val="00A17CDE"/>
    <w:pPr>
      <w:spacing w:before="60" w:after="60" w:line="300" w:lineRule="auto"/>
      <w:jc w:val="center"/>
    </w:pPr>
    <w:rPr>
      <w:b/>
      <w:szCs w:val="20"/>
    </w:rPr>
  </w:style>
  <w:style w:type="paragraph" w:customStyle="1" w:styleId="title-home-article">
    <w:name w:val="title-home-article"/>
    <w:basedOn w:val="Normal"/>
    <w:rsid w:val="00A17CDE"/>
    <w:pPr>
      <w:spacing w:before="100" w:beforeAutospacing="1" w:after="100" w:afterAutospacing="1"/>
    </w:pPr>
  </w:style>
  <w:style w:type="character" w:customStyle="1" w:styleId="apple-converted-space">
    <w:name w:val="apple-converted-space"/>
    <w:basedOn w:val="DefaultParagraphFont"/>
    <w:rsid w:val="00A17CDE"/>
  </w:style>
  <w:style w:type="paragraph" w:customStyle="1" w:styleId="Char1">
    <w:name w:val="Char"/>
    <w:basedOn w:val="Normal"/>
    <w:link w:val="CharChar"/>
    <w:rsid w:val="00A17CDE"/>
    <w:pPr>
      <w:spacing w:after="160" w:line="240" w:lineRule="exact"/>
    </w:pPr>
    <w:rPr>
      <w:sz w:val="27"/>
      <w:szCs w:val="20"/>
    </w:rPr>
  </w:style>
  <w:style w:type="paragraph" w:customStyle="1" w:styleId="3-PI">
    <w:name w:val="3-P I"/>
    <w:basedOn w:val="Normal"/>
    <w:qFormat/>
    <w:rsid w:val="00A17CDE"/>
    <w:pPr>
      <w:widowControl w:val="0"/>
      <w:spacing w:before="60" w:after="40" w:line="340" w:lineRule="exact"/>
      <w:jc w:val="both"/>
      <w:outlineLvl w:val="0"/>
    </w:pPr>
    <w:rPr>
      <w:rFonts w:cs=".VnTime"/>
      <w:b/>
      <w:szCs w:val="28"/>
      <w:lang w:val="nl-NL"/>
    </w:rPr>
  </w:style>
  <w:style w:type="paragraph" w:customStyle="1" w:styleId="4-P1">
    <w:name w:val="4-P 1"/>
    <w:basedOn w:val="Normal"/>
    <w:link w:val="4-P1Char"/>
    <w:qFormat/>
    <w:rsid w:val="00A17CDE"/>
    <w:pPr>
      <w:widowControl w:val="0"/>
      <w:spacing w:before="60" w:after="80" w:line="340" w:lineRule="exact"/>
      <w:jc w:val="both"/>
      <w:outlineLvl w:val="0"/>
    </w:pPr>
    <w:rPr>
      <w:b/>
      <w:sz w:val="28"/>
      <w:szCs w:val="28"/>
      <w:lang w:val="nl-NL"/>
    </w:rPr>
  </w:style>
  <w:style w:type="character" w:customStyle="1" w:styleId="4-P1Char">
    <w:name w:val="4-P 1 Char"/>
    <w:link w:val="4-P1"/>
    <w:rsid w:val="00A17CDE"/>
    <w:rPr>
      <w:b/>
      <w:sz w:val="28"/>
      <w:szCs w:val="28"/>
      <w:lang w:val="nl-NL"/>
    </w:rPr>
  </w:style>
  <w:style w:type="paragraph" w:customStyle="1" w:styleId="CharChar8">
    <w:name w:val="Char Char8"/>
    <w:basedOn w:val="Normal"/>
    <w:rsid w:val="00A17CDE"/>
    <w:pPr>
      <w:spacing w:after="160" w:line="240" w:lineRule="exact"/>
    </w:pPr>
    <w:rPr>
      <w:rFonts w:ascii="Verdana" w:hAnsi="Verdana"/>
      <w:sz w:val="20"/>
      <w:szCs w:val="20"/>
    </w:rPr>
  </w:style>
  <w:style w:type="paragraph" w:customStyle="1" w:styleId="I111text">
    <w:name w:val="I.1.1.1.text"/>
    <w:basedOn w:val="Normal"/>
    <w:qFormat/>
    <w:rsid w:val="00A17CDE"/>
    <w:pPr>
      <w:keepNext/>
      <w:spacing w:before="120" w:after="120" w:line="312" w:lineRule="auto"/>
      <w:ind w:firstLine="567"/>
      <w:jc w:val="both"/>
    </w:pPr>
    <w:rPr>
      <w:sz w:val="26"/>
      <w:szCs w:val="20"/>
    </w:rPr>
  </w:style>
  <w:style w:type="paragraph" w:customStyle="1" w:styleId="I111a">
    <w:name w:val="I.1.1.1.a"/>
    <w:basedOn w:val="Heading5"/>
    <w:qFormat/>
    <w:rsid w:val="00A17CDE"/>
    <w:pPr>
      <w:keepLines/>
      <w:spacing w:before="240" w:after="120"/>
      <w:jc w:val="both"/>
    </w:pPr>
    <w:rPr>
      <w:rFonts w:ascii="Times New Roman" w:hAnsi="Times New Roman"/>
      <w:b w:val="0"/>
      <w:i/>
      <w:iCs/>
      <w:sz w:val="26"/>
      <w:szCs w:val="26"/>
    </w:rPr>
  </w:style>
  <w:style w:type="paragraph" w:customStyle="1" w:styleId="I111">
    <w:name w:val="I.1.1.1"/>
    <w:basedOn w:val="Heading4"/>
    <w:qFormat/>
    <w:rsid w:val="00A17CDE"/>
    <w:pPr>
      <w:keepLines/>
      <w:spacing w:before="240" w:after="120" w:line="288" w:lineRule="auto"/>
      <w:ind w:firstLine="567"/>
      <w:jc w:val="left"/>
    </w:pPr>
    <w:rPr>
      <w:rFonts w:cs="Arial"/>
      <w:i/>
      <w:sz w:val="26"/>
      <w:szCs w:val="28"/>
    </w:rPr>
  </w:style>
  <w:style w:type="paragraph" w:customStyle="1" w:styleId="CharCharCharCharCharCharChar7">
    <w:name w:val="Char Char Char Char Char Char Char"/>
    <w:basedOn w:val="DocumentMap"/>
    <w:autoRedefine/>
    <w:rsid w:val="00E00942"/>
    <w:pPr>
      <w:widowControl w:val="0"/>
      <w:shd w:val="clear" w:color="auto" w:fill="000080"/>
      <w:jc w:val="both"/>
    </w:pPr>
    <w:rPr>
      <w:rFonts w:eastAsia="SimSun" w:cs="Times New Roman"/>
      <w:kern w:val="2"/>
      <w:sz w:val="24"/>
      <w:szCs w:val="24"/>
      <w:lang w:eastAsia="zh-CN"/>
    </w:rPr>
  </w:style>
  <w:style w:type="paragraph" w:customStyle="1" w:styleId="Char2">
    <w:name w:val="Char"/>
    <w:basedOn w:val="Normal"/>
    <w:rsid w:val="00E00942"/>
    <w:pPr>
      <w:spacing w:after="160" w:line="240" w:lineRule="exact"/>
    </w:pPr>
    <w:rPr>
      <w:sz w:val="27"/>
      <w:szCs w:val="20"/>
    </w:rPr>
  </w:style>
  <w:style w:type="paragraph" w:customStyle="1" w:styleId="CharChar80">
    <w:name w:val="Char Char8"/>
    <w:basedOn w:val="Normal"/>
    <w:rsid w:val="00E00942"/>
    <w:pPr>
      <w:spacing w:after="160" w:line="240" w:lineRule="exact"/>
    </w:pPr>
    <w:rPr>
      <w:rFonts w:ascii="Verdana" w:hAnsi="Verdana"/>
      <w:sz w:val="20"/>
      <w:szCs w:val="20"/>
    </w:rPr>
  </w:style>
  <w:style w:type="paragraph" w:customStyle="1" w:styleId="I11">
    <w:name w:val="I.1.1"/>
    <w:basedOn w:val="Heading3"/>
    <w:qFormat/>
    <w:rsid w:val="00E00942"/>
    <w:pPr>
      <w:keepLines/>
      <w:numPr>
        <w:ilvl w:val="2"/>
        <w:numId w:val="2"/>
      </w:numPr>
      <w:spacing w:before="240" w:after="240" w:line="288" w:lineRule="auto"/>
      <w:jc w:val="left"/>
    </w:pPr>
    <w:rPr>
      <w:sz w:val="26"/>
      <w:szCs w:val="26"/>
    </w:rPr>
  </w:style>
  <w:style w:type="paragraph" w:styleId="BodyTextFirstIndent">
    <w:name w:val="Body Text First Indent"/>
    <w:basedOn w:val="BodyText"/>
    <w:link w:val="BodyTextFirstIndentChar"/>
    <w:rsid w:val="00E00942"/>
    <w:pPr>
      <w:ind w:firstLine="210"/>
    </w:pPr>
  </w:style>
  <w:style w:type="character" w:customStyle="1" w:styleId="BodyTextFirstIndentChar">
    <w:name w:val="Body Text First Indent Char"/>
    <w:basedOn w:val="BodyTextChar"/>
    <w:link w:val="BodyTextFirstIndent"/>
    <w:rsid w:val="00E00942"/>
    <w:rPr>
      <w:sz w:val="24"/>
      <w:szCs w:val="24"/>
    </w:rPr>
  </w:style>
  <w:style w:type="paragraph" w:customStyle="1" w:styleId="CharCharCharChar3">
    <w:name w:val="Char Char Char Char"/>
    <w:basedOn w:val="Normal"/>
    <w:next w:val="Normal"/>
    <w:autoRedefine/>
    <w:semiHidden/>
    <w:rsid w:val="00E00942"/>
    <w:pPr>
      <w:spacing w:before="120" w:after="120" w:line="312" w:lineRule="auto"/>
    </w:pPr>
    <w:rPr>
      <w:sz w:val="28"/>
      <w:szCs w:val="22"/>
    </w:rPr>
  </w:style>
  <w:style w:type="paragraph" w:customStyle="1" w:styleId="CharCharCharCharCharCharCharCharChar1Char1">
    <w:name w:val="Char Char Char Char Char Char Char Char Char1 Char"/>
    <w:basedOn w:val="Normal"/>
    <w:next w:val="Normal"/>
    <w:autoRedefine/>
    <w:semiHidden/>
    <w:rsid w:val="00E00942"/>
    <w:pPr>
      <w:spacing w:before="120" w:after="120" w:line="312" w:lineRule="auto"/>
    </w:pPr>
    <w:rPr>
      <w:sz w:val="28"/>
      <w:szCs w:val="22"/>
    </w:rPr>
  </w:style>
  <w:style w:type="paragraph" w:customStyle="1" w:styleId="A4">
    <w:name w:val="A4"/>
    <w:basedOn w:val="BodyTextIndent"/>
    <w:rsid w:val="00E00942"/>
    <w:pPr>
      <w:spacing w:before="240" w:after="0" w:line="360" w:lineRule="auto"/>
      <w:ind w:firstLine="0"/>
    </w:pPr>
    <w:rPr>
      <w:b/>
      <w:i/>
      <w:lang w:val="it-IT"/>
    </w:rPr>
  </w:style>
  <w:style w:type="paragraph" w:customStyle="1" w:styleId="Stylengoc6CharTimesNewRoman14pt">
    <w:name w:val="Style ngoc6 Char + Times New Roman 14 pt"/>
    <w:basedOn w:val="Normal"/>
    <w:link w:val="Stylengoc6CharTimesNewRoman14ptChar"/>
    <w:rsid w:val="00E00942"/>
    <w:pPr>
      <w:spacing w:before="120" w:line="288" w:lineRule="auto"/>
      <w:ind w:firstLine="561"/>
      <w:jc w:val="both"/>
    </w:pPr>
    <w:rPr>
      <w:bCs/>
      <w:spacing w:val="-2"/>
      <w:sz w:val="28"/>
      <w:szCs w:val="28"/>
      <w:lang w:val="nl-NL"/>
    </w:rPr>
  </w:style>
  <w:style w:type="character" w:customStyle="1" w:styleId="Stylengoc6CharTimesNewRoman14ptChar">
    <w:name w:val="Style ngoc6 Char + Times New Roman 14 pt Char"/>
    <w:link w:val="Stylengoc6CharTimesNewRoman14pt"/>
    <w:rsid w:val="00E00942"/>
    <w:rPr>
      <w:bCs/>
      <w:spacing w:val="-2"/>
      <w:sz w:val="28"/>
      <w:szCs w:val="28"/>
      <w:lang w:val="nl-NL"/>
    </w:rPr>
  </w:style>
  <w:style w:type="paragraph" w:customStyle="1" w:styleId="ruot">
    <w:name w:val="ruot"/>
    <w:basedOn w:val="Normal"/>
    <w:rsid w:val="00E00942"/>
    <w:pPr>
      <w:spacing w:before="100" w:beforeAutospacing="1" w:after="100" w:afterAutospacing="1"/>
    </w:pPr>
    <w:rPr>
      <w:color w:val="000000"/>
    </w:rPr>
  </w:style>
  <w:style w:type="paragraph" w:customStyle="1" w:styleId="TNN-Para">
    <w:name w:val="TNN-Para"/>
    <w:basedOn w:val="Normal"/>
    <w:link w:val="TNN-ParaChar"/>
    <w:autoRedefine/>
    <w:rsid w:val="00E00942"/>
    <w:pPr>
      <w:spacing w:before="120" w:line="340" w:lineRule="exact"/>
      <w:ind w:firstLine="680"/>
      <w:jc w:val="both"/>
    </w:pPr>
    <w:rPr>
      <w:bCs/>
      <w:sz w:val="28"/>
      <w:szCs w:val="28"/>
    </w:rPr>
  </w:style>
  <w:style w:type="character" w:customStyle="1" w:styleId="TNN-ParaChar">
    <w:name w:val="TNN-Para Char"/>
    <w:link w:val="TNN-Para"/>
    <w:locked/>
    <w:rsid w:val="00E00942"/>
    <w:rPr>
      <w:bCs/>
      <w:sz w:val="28"/>
      <w:szCs w:val="28"/>
    </w:rPr>
  </w:style>
  <w:style w:type="paragraph" w:customStyle="1" w:styleId="1PhanLoi">
    <w:name w:val="1.Phan Loi"/>
    <w:basedOn w:val="Normal"/>
    <w:autoRedefine/>
    <w:qFormat/>
    <w:rsid w:val="00E00942"/>
    <w:pPr>
      <w:spacing w:line="380" w:lineRule="exact"/>
      <w:ind w:firstLine="720"/>
      <w:jc w:val="both"/>
    </w:pPr>
    <w:rPr>
      <w:bCs/>
      <w:iCs/>
      <w:sz w:val="28"/>
      <w:szCs w:val="28"/>
      <w:lang w:val="vi-VN"/>
    </w:rPr>
  </w:style>
  <w:style w:type="paragraph" w:customStyle="1" w:styleId="oncaDanhsch1">
    <w:name w:val="Đoạn của Danh sách1"/>
    <w:basedOn w:val="Normal"/>
    <w:qFormat/>
    <w:rsid w:val="00E00942"/>
    <w:pPr>
      <w:numPr>
        <w:numId w:val="5"/>
      </w:numPr>
      <w:tabs>
        <w:tab w:val="clear" w:pos="0"/>
      </w:tabs>
      <w:spacing w:after="200" w:line="276" w:lineRule="auto"/>
      <w:ind w:left="720"/>
      <w:contextualSpacing/>
    </w:pPr>
    <w:rPr>
      <w:rFonts w:ascii="Calibri" w:eastAsia="Calibri" w:hAnsi="Calibri"/>
      <w:sz w:val="22"/>
      <w:szCs w:val="22"/>
    </w:rPr>
  </w:style>
  <w:style w:type="paragraph" w:customStyle="1" w:styleId="PlaceholderText1">
    <w:name w:val="Placeholder Text1"/>
    <w:basedOn w:val="Normal"/>
    <w:rsid w:val="00E00942"/>
    <w:pPr>
      <w:keepNext/>
      <w:numPr>
        <w:ilvl w:val="1"/>
        <w:numId w:val="5"/>
      </w:numPr>
      <w:tabs>
        <w:tab w:val="clear" w:pos="720"/>
        <w:tab w:val="num" w:pos="0"/>
      </w:tabs>
      <w:spacing w:after="200" w:line="276" w:lineRule="auto"/>
      <w:ind w:left="0" w:firstLine="0"/>
      <w:contextualSpacing/>
      <w:outlineLvl w:val="0"/>
    </w:pPr>
    <w:rPr>
      <w:rFonts w:ascii="Verdana" w:eastAsia="MS Gothic" w:hAnsi="Verdana"/>
      <w:sz w:val="22"/>
      <w:szCs w:val="22"/>
      <w:lang w:bidi="en-US"/>
    </w:rPr>
  </w:style>
  <w:style w:type="paragraph" w:customStyle="1" w:styleId="KhngGincch1">
    <w:name w:val="Không Giãn cách1"/>
    <w:basedOn w:val="Normal"/>
    <w:qFormat/>
    <w:rsid w:val="00E00942"/>
    <w:pPr>
      <w:keepNext/>
      <w:numPr>
        <w:ilvl w:val="2"/>
        <w:numId w:val="5"/>
      </w:numPr>
      <w:tabs>
        <w:tab w:val="clear" w:pos="1440"/>
        <w:tab w:val="num" w:pos="720"/>
      </w:tabs>
      <w:spacing w:after="200" w:line="276" w:lineRule="auto"/>
      <w:ind w:left="1080"/>
      <w:contextualSpacing/>
      <w:outlineLvl w:val="1"/>
    </w:pPr>
    <w:rPr>
      <w:rFonts w:ascii="Verdana" w:eastAsia="MS Gothic" w:hAnsi="Verdana"/>
      <w:sz w:val="22"/>
      <w:szCs w:val="22"/>
      <w:lang w:bidi="en-US"/>
    </w:rPr>
  </w:style>
  <w:style w:type="paragraph" w:customStyle="1" w:styleId="NoteLevel3">
    <w:name w:val="Note Level 3"/>
    <w:basedOn w:val="Normal"/>
    <w:rsid w:val="00E00942"/>
    <w:pPr>
      <w:keepNext/>
      <w:numPr>
        <w:ilvl w:val="3"/>
        <w:numId w:val="5"/>
      </w:numPr>
      <w:tabs>
        <w:tab w:val="clear" w:pos="2160"/>
        <w:tab w:val="num" w:pos="1440"/>
      </w:tabs>
      <w:spacing w:after="200" w:line="276" w:lineRule="auto"/>
      <w:ind w:left="1800"/>
      <w:contextualSpacing/>
      <w:outlineLvl w:val="2"/>
    </w:pPr>
    <w:rPr>
      <w:rFonts w:ascii="Verdana" w:eastAsia="MS Gothic" w:hAnsi="Verdana"/>
      <w:sz w:val="22"/>
      <w:szCs w:val="22"/>
      <w:lang w:bidi="en-US"/>
    </w:rPr>
  </w:style>
  <w:style w:type="paragraph" w:customStyle="1" w:styleId="NoteLevel4">
    <w:name w:val="Note Level 4"/>
    <w:basedOn w:val="Normal"/>
    <w:rsid w:val="00E00942"/>
    <w:pPr>
      <w:keepNext/>
      <w:numPr>
        <w:ilvl w:val="4"/>
        <w:numId w:val="5"/>
      </w:numPr>
      <w:tabs>
        <w:tab w:val="clear" w:pos="2880"/>
        <w:tab w:val="num" w:pos="2160"/>
      </w:tabs>
      <w:spacing w:after="200" w:line="276" w:lineRule="auto"/>
      <w:ind w:left="2520"/>
      <w:contextualSpacing/>
      <w:outlineLvl w:val="3"/>
    </w:pPr>
    <w:rPr>
      <w:rFonts w:ascii="Verdana" w:eastAsia="MS Gothic" w:hAnsi="Verdana"/>
      <w:sz w:val="22"/>
      <w:szCs w:val="22"/>
      <w:lang w:bidi="en-US"/>
    </w:rPr>
  </w:style>
  <w:style w:type="paragraph" w:customStyle="1" w:styleId="NoteLevel5">
    <w:name w:val="Note Level 5"/>
    <w:basedOn w:val="Normal"/>
    <w:rsid w:val="00E00942"/>
    <w:pPr>
      <w:keepNext/>
      <w:numPr>
        <w:ilvl w:val="5"/>
        <w:numId w:val="5"/>
      </w:numPr>
      <w:tabs>
        <w:tab w:val="clear" w:pos="3600"/>
        <w:tab w:val="num" w:pos="2880"/>
      </w:tabs>
      <w:spacing w:after="200" w:line="276" w:lineRule="auto"/>
      <w:ind w:left="3240"/>
      <w:contextualSpacing/>
      <w:outlineLvl w:val="4"/>
    </w:pPr>
    <w:rPr>
      <w:rFonts w:ascii="Verdana" w:eastAsia="MS Gothic" w:hAnsi="Verdana"/>
      <w:sz w:val="22"/>
      <w:szCs w:val="22"/>
      <w:lang w:bidi="en-US"/>
    </w:rPr>
  </w:style>
  <w:style w:type="paragraph" w:customStyle="1" w:styleId="NoteLevel6">
    <w:name w:val="Note Level 6"/>
    <w:basedOn w:val="Normal"/>
    <w:rsid w:val="00E00942"/>
    <w:pPr>
      <w:keepNext/>
      <w:numPr>
        <w:ilvl w:val="6"/>
        <w:numId w:val="5"/>
      </w:numPr>
      <w:tabs>
        <w:tab w:val="clear" w:pos="4320"/>
        <w:tab w:val="num" w:pos="3600"/>
      </w:tabs>
      <w:spacing w:after="200" w:line="276" w:lineRule="auto"/>
      <w:ind w:left="3960"/>
      <w:contextualSpacing/>
      <w:outlineLvl w:val="5"/>
    </w:pPr>
    <w:rPr>
      <w:rFonts w:ascii="Verdana" w:eastAsia="MS Gothic" w:hAnsi="Verdana"/>
      <w:sz w:val="22"/>
      <w:szCs w:val="22"/>
      <w:lang w:bidi="en-US"/>
    </w:rPr>
  </w:style>
  <w:style w:type="paragraph" w:customStyle="1" w:styleId="NoteLevel7">
    <w:name w:val="Note Level 7"/>
    <w:basedOn w:val="Normal"/>
    <w:rsid w:val="00E00942"/>
    <w:pPr>
      <w:keepNext/>
      <w:numPr>
        <w:ilvl w:val="7"/>
        <w:numId w:val="5"/>
      </w:numPr>
      <w:tabs>
        <w:tab w:val="clear" w:pos="5040"/>
        <w:tab w:val="num" w:pos="4320"/>
      </w:tabs>
      <w:spacing w:after="200" w:line="276" w:lineRule="auto"/>
      <w:ind w:left="4680"/>
      <w:contextualSpacing/>
      <w:outlineLvl w:val="6"/>
    </w:pPr>
    <w:rPr>
      <w:rFonts w:ascii="Verdana" w:eastAsia="MS Gothic" w:hAnsi="Verdana"/>
      <w:sz w:val="22"/>
      <w:szCs w:val="22"/>
      <w:lang w:bidi="en-US"/>
    </w:rPr>
  </w:style>
  <w:style w:type="paragraph" w:customStyle="1" w:styleId="NoteLevel8">
    <w:name w:val="Note Level 8"/>
    <w:basedOn w:val="Normal"/>
    <w:rsid w:val="00E00942"/>
    <w:pPr>
      <w:keepNext/>
      <w:numPr>
        <w:ilvl w:val="8"/>
        <w:numId w:val="5"/>
      </w:numPr>
      <w:tabs>
        <w:tab w:val="clear" w:pos="5760"/>
        <w:tab w:val="num" w:pos="5040"/>
      </w:tabs>
      <w:spacing w:after="200" w:line="276" w:lineRule="auto"/>
      <w:ind w:left="5400"/>
      <w:contextualSpacing/>
      <w:outlineLvl w:val="7"/>
    </w:pPr>
    <w:rPr>
      <w:rFonts w:ascii="Verdana" w:eastAsia="MS Gothic" w:hAnsi="Verdana"/>
      <w:sz w:val="22"/>
      <w:szCs w:val="22"/>
      <w:lang w:bidi="en-US"/>
    </w:rPr>
  </w:style>
  <w:style w:type="paragraph" w:customStyle="1" w:styleId="NoteLevel9">
    <w:name w:val="Note Level 9"/>
    <w:basedOn w:val="Normal"/>
    <w:rsid w:val="00E00942"/>
    <w:pPr>
      <w:keepNext/>
      <w:numPr>
        <w:ilvl w:val="8"/>
        <w:numId w:val="1"/>
      </w:numPr>
      <w:spacing w:after="200" w:line="276" w:lineRule="auto"/>
      <w:contextualSpacing/>
      <w:outlineLvl w:val="8"/>
    </w:pPr>
    <w:rPr>
      <w:rFonts w:ascii="Verdana" w:eastAsia="MS Gothic" w:hAnsi="Verdana"/>
      <w:sz w:val="22"/>
      <w:szCs w:val="22"/>
      <w:lang w:bidi="en-US"/>
    </w:rPr>
  </w:style>
  <w:style w:type="paragraph" w:customStyle="1" w:styleId="oncaDanhsch2">
    <w:name w:val="Đoạn của Danh sách2"/>
    <w:basedOn w:val="Normal"/>
    <w:qFormat/>
    <w:rsid w:val="00E00942"/>
    <w:pPr>
      <w:spacing w:after="200" w:line="276" w:lineRule="auto"/>
      <w:ind w:left="720"/>
      <w:contextualSpacing/>
    </w:pPr>
    <w:rPr>
      <w:rFonts w:ascii="Calibri" w:eastAsia="Calibri" w:hAnsi="Calibri"/>
      <w:sz w:val="22"/>
      <w:szCs w:val="22"/>
    </w:rPr>
  </w:style>
  <w:style w:type="paragraph" w:customStyle="1" w:styleId="CharChar12CharCharCharChar">
    <w:name w:val="Char Char12 Char Char Char Char"/>
    <w:basedOn w:val="Normal"/>
    <w:next w:val="Normal"/>
    <w:autoRedefine/>
    <w:semiHidden/>
    <w:rsid w:val="00E00942"/>
    <w:pPr>
      <w:spacing w:before="120" w:after="120" w:line="312" w:lineRule="auto"/>
    </w:pPr>
    <w:rPr>
      <w:sz w:val="28"/>
      <w:szCs w:val="22"/>
    </w:rPr>
  </w:style>
  <w:style w:type="paragraph" w:customStyle="1" w:styleId="p0">
    <w:name w:val="p0"/>
    <w:basedOn w:val="Normal"/>
    <w:rsid w:val="00E00942"/>
    <w:pPr>
      <w:jc w:val="both"/>
    </w:pPr>
  </w:style>
  <w:style w:type="character" w:customStyle="1" w:styleId="Absatz-Standardschriftart">
    <w:name w:val="Absatz-Standardschriftart"/>
    <w:semiHidden/>
    <w:rsid w:val="00E00942"/>
  </w:style>
  <w:style w:type="character" w:customStyle="1" w:styleId="WW-Absatz-Standardschriftart">
    <w:name w:val="WW-Absatz-Standardschriftart"/>
    <w:semiHidden/>
    <w:rsid w:val="00E00942"/>
  </w:style>
  <w:style w:type="character" w:customStyle="1" w:styleId="WW8Num1z0">
    <w:name w:val="WW8Num1z0"/>
    <w:semiHidden/>
    <w:rsid w:val="00E00942"/>
    <w:rPr>
      <w:rFonts w:ascii="Times New Roman" w:eastAsia="Times New Roman" w:hAnsi="Times New Roman" w:cs="Times New Roman"/>
    </w:rPr>
  </w:style>
  <w:style w:type="character" w:customStyle="1" w:styleId="WW8Num1z1">
    <w:name w:val="WW8Num1z1"/>
    <w:semiHidden/>
    <w:rsid w:val="00E00942"/>
    <w:rPr>
      <w:rFonts w:ascii="Courier New" w:hAnsi="Courier New" w:cs="Courier New"/>
    </w:rPr>
  </w:style>
  <w:style w:type="character" w:customStyle="1" w:styleId="WW8Num1z2">
    <w:name w:val="WW8Num1z2"/>
    <w:semiHidden/>
    <w:rsid w:val="00E00942"/>
    <w:rPr>
      <w:rFonts w:ascii="Wingdings" w:hAnsi="Wingdings" w:cs="Wingdings"/>
    </w:rPr>
  </w:style>
  <w:style w:type="character" w:customStyle="1" w:styleId="WW8Num1z3">
    <w:name w:val="WW8Num1z3"/>
    <w:semiHidden/>
    <w:rsid w:val="00E00942"/>
    <w:rPr>
      <w:rFonts w:ascii="Symbol" w:hAnsi="Symbol" w:cs="Symbol"/>
    </w:rPr>
  </w:style>
  <w:style w:type="character" w:customStyle="1" w:styleId="WW8Num2z0">
    <w:name w:val="WW8Num2z0"/>
    <w:semiHidden/>
    <w:rsid w:val="00E00942"/>
    <w:rPr>
      <w:rFonts w:ascii="Times New Roman" w:eastAsia="Times New Roman" w:hAnsi="Times New Roman" w:cs="Times New Roman"/>
    </w:rPr>
  </w:style>
  <w:style w:type="character" w:customStyle="1" w:styleId="WW8Num2z1">
    <w:name w:val="WW8Num2z1"/>
    <w:semiHidden/>
    <w:rsid w:val="00E00942"/>
    <w:rPr>
      <w:rFonts w:ascii="Courier New" w:hAnsi="Courier New" w:cs="Courier New"/>
    </w:rPr>
  </w:style>
  <w:style w:type="character" w:customStyle="1" w:styleId="WW8Num2z2">
    <w:name w:val="WW8Num2z2"/>
    <w:semiHidden/>
    <w:rsid w:val="00E00942"/>
    <w:rPr>
      <w:rFonts w:ascii="Wingdings" w:hAnsi="Wingdings" w:cs="Wingdings"/>
    </w:rPr>
  </w:style>
  <w:style w:type="character" w:customStyle="1" w:styleId="WW8Num2z3">
    <w:name w:val="WW8Num2z3"/>
    <w:semiHidden/>
    <w:rsid w:val="00E00942"/>
    <w:rPr>
      <w:rFonts w:ascii="Symbol" w:hAnsi="Symbol" w:cs="Symbol"/>
    </w:rPr>
  </w:style>
  <w:style w:type="character" w:customStyle="1" w:styleId="WW8Num4z0">
    <w:name w:val="WW8Num4z0"/>
    <w:semiHidden/>
    <w:rsid w:val="00E00942"/>
    <w:rPr>
      <w:rFonts w:ascii="Times New Roman" w:eastAsia="Times New Roman" w:hAnsi="Times New Roman" w:cs="Times New Roman"/>
    </w:rPr>
  </w:style>
  <w:style w:type="character" w:customStyle="1" w:styleId="WW8Num4z1">
    <w:name w:val="WW8Num4z1"/>
    <w:semiHidden/>
    <w:rsid w:val="00E00942"/>
    <w:rPr>
      <w:rFonts w:ascii="Courier New" w:hAnsi="Courier New" w:cs="Courier New"/>
    </w:rPr>
  </w:style>
  <w:style w:type="character" w:customStyle="1" w:styleId="WW8Num4z2">
    <w:name w:val="WW8Num4z2"/>
    <w:semiHidden/>
    <w:rsid w:val="00E00942"/>
    <w:rPr>
      <w:rFonts w:ascii="Wingdings" w:hAnsi="Wingdings" w:cs="Wingdings"/>
    </w:rPr>
  </w:style>
  <w:style w:type="character" w:customStyle="1" w:styleId="WW8Num4z3">
    <w:name w:val="WW8Num4z3"/>
    <w:semiHidden/>
    <w:rsid w:val="00E00942"/>
    <w:rPr>
      <w:rFonts w:ascii="Symbol" w:hAnsi="Symbol" w:cs="Symbol"/>
    </w:rPr>
  </w:style>
  <w:style w:type="character" w:customStyle="1" w:styleId="WW8Num7z0">
    <w:name w:val="WW8Num7z0"/>
    <w:semiHidden/>
    <w:rsid w:val="00E00942"/>
    <w:rPr>
      <w:rFonts w:ascii="Times New Roman" w:eastAsia="Times New Roman" w:hAnsi="Times New Roman" w:cs="Times New Roman"/>
    </w:rPr>
  </w:style>
  <w:style w:type="character" w:customStyle="1" w:styleId="WW8Num7z1">
    <w:name w:val="WW8Num7z1"/>
    <w:semiHidden/>
    <w:rsid w:val="00E00942"/>
    <w:rPr>
      <w:rFonts w:ascii="Courier New" w:hAnsi="Courier New" w:cs="Courier New"/>
    </w:rPr>
  </w:style>
  <w:style w:type="character" w:customStyle="1" w:styleId="WW8Num7z2">
    <w:name w:val="WW8Num7z2"/>
    <w:semiHidden/>
    <w:rsid w:val="00E00942"/>
    <w:rPr>
      <w:rFonts w:ascii="Wingdings" w:hAnsi="Wingdings" w:cs="Wingdings"/>
    </w:rPr>
  </w:style>
  <w:style w:type="character" w:customStyle="1" w:styleId="WW8Num7z3">
    <w:name w:val="WW8Num7z3"/>
    <w:semiHidden/>
    <w:rsid w:val="00E00942"/>
    <w:rPr>
      <w:rFonts w:ascii="Symbol" w:hAnsi="Symbol" w:cs="Symbol"/>
    </w:rPr>
  </w:style>
  <w:style w:type="character" w:customStyle="1" w:styleId="WW8Num8z0">
    <w:name w:val="WW8Num8z0"/>
    <w:semiHidden/>
    <w:rsid w:val="00E00942"/>
    <w:rPr>
      <w:rFonts w:ascii="Times New Roman" w:eastAsia="Times New Roman" w:hAnsi="Times New Roman" w:cs="Times New Roman"/>
    </w:rPr>
  </w:style>
  <w:style w:type="character" w:customStyle="1" w:styleId="WW8Num8z1">
    <w:name w:val="WW8Num8z1"/>
    <w:semiHidden/>
    <w:rsid w:val="00E00942"/>
    <w:rPr>
      <w:rFonts w:ascii="Courier New" w:hAnsi="Courier New" w:cs="Courier New"/>
    </w:rPr>
  </w:style>
  <w:style w:type="character" w:customStyle="1" w:styleId="WW8Num8z2">
    <w:name w:val="WW8Num8z2"/>
    <w:semiHidden/>
    <w:rsid w:val="00E00942"/>
    <w:rPr>
      <w:rFonts w:ascii="Wingdings" w:hAnsi="Wingdings" w:cs="Wingdings"/>
    </w:rPr>
  </w:style>
  <w:style w:type="character" w:customStyle="1" w:styleId="WW8Num8z3">
    <w:name w:val="WW8Num8z3"/>
    <w:semiHidden/>
    <w:rsid w:val="00E00942"/>
    <w:rPr>
      <w:rFonts w:ascii="Symbol" w:hAnsi="Symbol" w:cs="Symbol"/>
    </w:rPr>
  </w:style>
  <w:style w:type="character" w:customStyle="1" w:styleId="WW8Num9z0">
    <w:name w:val="WW8Num9z0"/>
    <w:semiHidden/>
    <w:rsid w:val="00E00942"/>
    <w:rPr>
      <w:rFonts w:ascii="Times New Roman" w:eastAsia="Times New Roman" w:hAnsi="Times New Roman" w:cs="Times New Roman"/>
    </w:rPr>
  </w:style>
  <w:style w:type="character" w:customStyle="1" w:styleId="WW8Num9z1">
    <w:name w:val="WW8Num9z1"/>
    <w:semiHidden/>
    <w:rsid w:val="00E00942"/>
    <w:rPr>
      <w:rFonts w:ascii="Courier New" w:hAnsi="Courier New" w:cs="Courier New"/>
    </w:rPr>
  </w:style>
  <w:style w:type="character" w:customStyle="1" w:styleId="WW8Num9z2">
    <w:name w:val="WW8Num9z2"/>
    <w:semiHidden/>
    <w:rsid w:val="00E00942"/>
    <w:rPr>
      <w:rFonts w:ascii="Wingdings" w:hAnsi="Wingdings" w:cs="Wingdings"/>
    </w:rPr>
  </w:style>
  <w:style w:type="character" w:customStyle="1" w:styleId="WW8Num9z3">
    <w:name w:val="WW8Num9z3"/>
    <w:semiHidden/>
    <w:rsid w:val="00E00942"/>
    <w:rPr>
      <w:rFonts w:ascii="Symbol" w:hAnsi="Symbol" w:cs="Symbol"/>
    </w:rPr>
  </w:style>
  <w:style w:type="character" w:customStyle="1" w:styleId="WW8Num11z0">
    <w:name w:val="WW8Num11z0"/>
    <w:semiHidden/>
    <w:rsid w:val="00E00942"/>
    <w:rPr>
      <w:rFonts w:ascii="Times New Roman" w:eastAsia="Times New Roman" w:hAnsi="Times New Roman" w:cs="Times New Roman"/>
    </w:rPr>
  </w:style>
  <w:style w:type="character" w:customStyle="1" w:styleId="WW8Num11z1">
    <w:name w:val="WW8Num11z1"/>
    <w:semiHidden/>
    <w:rsid w:val="00E00942"/>
    <w:rPr>
      <w:rFonts w:ascii="Courier New" w:hAnsi="Courier New" w:cs="Courier New"/>
    </w:rPr>
  </w:style>
  <w:style w:type="character" w:customStyle="1" w:styleId="WW8Num11z2">
    <w:name w:val="WW8Num11z2"/>
    <w:semiHidden/>
    <w:rsid w:val="00E00942"/>
    <w:rPr>
      <w:rFonts w:ascii="Wingdings" w:hAnsi="Wingdings" w:cs="Wingdings"/>
    </w:rPr>
  </w:style>
  <w:style w:type="character" w:customStyle="1" w:styleId="WW8Num11z3">
    <w:name w:val="WW8Num11z3"/>
    <w:semiHidden/>
    <w:rsid w:val="00E00942"/>
    <w:rPr>
      <w:rFonts w:ascii="Symbol" w:hAnsi="Symbol" w:cs="Symbol"/>
    </w:rPr>
  </w:style>
  <w:style w:type="character" w:customStyle="1" w:styleId="WW8Num13z0">
    <w:name w:val="WW8Num13z0"/>
    <w:semiHidden/>
    <w:rsid w:val="00E00942"/>
    <w:rPr>
      <w:rFonts w:ascii="Times New Roman" w:eastAsia="Times New Roman" w:hAnsi="Times New Roman" w:cs="Times New Roman"/>
    </w:rPr>
  </w:style>
  <w:style w:type="character" w:customStyle="1" w:styleId="WW8Num13z1">
    <w:name w:val="WW8Num13z1"/>
    <w:semiHidden/>
    <w:rsid w:val="00E00942"/>
    <w:rPr>
      <w:rFonts w:ascii="Courier New" w:hAnsi="Courier New" w:cs="Courier New"/>
    </w:rPr>
  </w:style>
  <w:style w:type="character" w:customStyle="1" w:styleId="WW8Num13z2">
    <w:name w:val="WW8Num13z2"/>
    <w:semiHidden/>
    <w:rsid w:val="00E00942"/>
    <w:rPr>
      <w:rFonts w:ascii="Wingdings" w:hAnsi="Wingdings" w:cs="Wingdings"/>
    </w:rPr>
  </w:style>
  <w:style w:type="character" w:customStyle="1" w:styleId="WW8Num13z3">
    <w:name w:val="WW8Num13z3"/>
    <w:semiHidden/>
    <w:rsid w:val="00E00942"/>
    <w:rPr>
      <w:rFonts w:ascii="Symbol" w:hAnsi="Symbol" w:cs="Symbol"/>
    </w:rPr>
  </w:style>
  <w:style w:type="character" w:customStyle="1" w:styleId="WW8Num14z0">
    <w:name w:val="WW8Num14z0"/>
    <w:semiHidden/>
    <w:rsid w:val="00E00942"/>
    <w:rPr>
      <w:rFonts w:ascii="Times New Roman" w:eastAsia="Times New Roman" w:hAnsi="Times New Roman" w:cs="Times New Roman"/>
    </w:rPr>
  </w:style>
  <w:style w:type="character" w:customStyle="1" w:styleId="WW8Num14z1">
    <w:name w:val="WW8Num14z1"/>
    <w:semiHidden/>
    <w:rsid w:val="00E00942"/>
    <w:rPr>
      <w:rFonts w:ascii="Courier New" w:hAnsi="Courier New" w:cs="Courier New"/>
    </w:rPr>
  </w:style>
  <w:style w:type="character" w:customStyle="1" w:styleId="WW8Num14z2">
    <w:name w:val="WW8Num14z2"/>
    <w:semiHidden/>
    <w:rsid w:val="00E00942"/>
    <w:rPr>
      <w:rFonts w:ascii="Wingdings" w:hAnsi="Wingdings" w:cs="Wingdings"/>
    </w:rPr>
  </w:style>
  <w:style w:type="character" w:customStyle="1" w:styleId="WW8Num14z3">
    <w:name w:val="WW8Num14z3"/>
    <w:semiHidden/>
    <w:rsid w:val="00E00942"/>
    <w:rPr>
      <w:rFonts w:ascii="Symbol" w:hAnsi="Symbol" w:cs="Symbol"/>
    </w:rPr>
  </w:style>
  <w:style w:type="character" w:customStyle="1" w:styleId="WW8Num16z0">
    <w:name w:val="WW8Num16z0"/>
    <w:semiHidden/>
    <w:rsid w:val="00E00942"/>
    <w:rPr>
      <w:rFonts w:ascii="Times New Roman" w:eastAsia="Times New Roman" w:hAnsi="Times New Roman" w:cs="Times New Roman"/>
    </w:rPr>
  </w:style>
  <w:style w:type="character" w:customStyle="1" w:styleId="WW8Num16z1">
    <w:name w:val="WW8Num16z1"/>
    <w:semiHidden/>
    <w:rsid w:val="00E00942"/>
    <w:rPr>
      <w:rFonts w:ascii="Courier New" w:hAnsi="Courier New" w:cs="Courier New"/>
    </w:rPr>
  </w:style>
  <w:style w:type="character" w:customStyle="1" w:styleId="WW8Num16z2">
    <w:name w:val="WW8Num16z2"/>
    <w:semiHidden/>
    <w:rsid w:val="00E00942"/>
    <w:rPr>
      <w:rFonts w:ascii="Wingdings" w:hAnsi="Wingdings" w:cs="Wingdings"/>
    </w:rPr>
  </w:style>
  <w:style w:type="character" w:customStyle="1" w:styleId="WW8Num16z3">
    <w:name w:val="WW8Num16z3"/>
    <w:semiHidden/>
    <w:rsid w:val="00E00942"/>
    <w:rPr>
      <w:rFonts w:ascii="Symbol" w:hAnsi="Symbol" w:cs="Symbol"/>
    </w:rPr>
  </w:style>
  <w:style w:type="character" w:customStyle="1" w:styleId="WW8Num17z0">
    <w:name w:val="WW8Num17z0"/>
    <w:semiHidden/>
    <w:rsid w:val="00E00942"/>
    <w:rPr>
      <w:rFonts w:ascii="Times New Roman" w:eastAsia="Times New Roman" w:hAnsi="Times New Roman" w:cs="Times New Roman"/>
    </w:rPr>
  </w:style>
  <w:style w:type="character" w:customStyle="1" w:styleId="WW8Num17z1">
    <w:name w:val="WW8Num17z1"/>
    <w:semiHidden/>
    <w:rsid w:val="00E00942"/>
    <w:rPr>
      <w:rFonts w:ascii="Courier New" w:hAnsi="Courier New" w:cs="Courier New"/>
    </w:rPr>
  </w:style>
  <w:style w:type="character" w:customStyle="1" w:styleId="WW8Num17z2">
    <w:name w:val="WW8Num17z2"/>
    <w:semiHidden/>
    <w:rsid w:val="00E00942"/>
    <w:rPr>
      <w:rFonts w:ascii="Wingdings" w:hAnsi="Wingdings" w:cs="Wingdings"/>
    </w:rPr>
  </w:style>
  <w:style w:type="character" w:customStyle="1" w:styleId="WW8Num17z3">
    <w:name w:val="WW8Num17z3"/>
    <w:semiHidden/>
    <w:rsid w:val="00E00942"/>
    <w:rPr>
      <w:rFonts w:ascii="Symbol" w:hAnsi="Symbol" w:cs="Symbol"/>
    </w:rPr>
  </w:style>
  <w:style w:type="character" w:customStyle="1" w:styleId="WW8Num18z0">
    <w:name w:val="WW8Num18z0"/>
    <w:semiHidden/>
    <w:rsid w:val="00E00942"/>
    <w:rPr>
      <w:rFonts w:ascii="Times New Roman" w:eastAsia="Times New Roman" w:hAnsi="Times New Roman" w:cs="Times New Roman"/>
    </w:rPr>
  </w:style>
  <w:style w:type="character" w:customStyle="1" w:styleId="WW8Num18z1">
    <w:name w:val="WW8Num18z1"/>
    <w:semiHidden/>
    <w:rsid w:val="00E00942"/>
    <w:rPr>
      <w:rFonts w:ascii="Courier New" w:hAnsi="Courier New" w:cs="Courier New"/>
    </w:rPr>
  </w:style>
  <w:style w:type="character" w:customStyle="1" w:styleId="WW8Num18z2">
    <w:name w:val="WW8Num18z2"/>
    <w:semiHidden/>
    <w:rsid w:val="00E00942"/>
    <w:rPr>
      <w:rFonts w:ascii="Wingdings" w:hAnsi="Wingdings" w:cs="Wingdings"/>
    </w:rPr>
  </w:style>
  <w:style w:type="character" w:customStyle="1" w:styleId="WW8Num18z3">
    <w:name w:val="WW8Num18z3"/>
    <w:semiHidden/>
    <w:rsid w:val="00E00942"/>
    <w:rPr>
      <w:rFonts w:ascii="Symbol" w:hAnsi="Symbol" w:cs="Symbol"/>
    </w:rPr>
  </w:style>
  <w:style w:type="character" w:customStyle="1" w:styleId="WW8Num19z0">
    <w:name w:val="WW8Num19z0"/>
    <w:semiHidden/>
    <w:rsid w:val="00E00942"/>
    <w:rPr>
      <w:rFonts w:ascii="Times New Roman" w:eastAsia="Times New Roman" w:hAnsi="Times New Roman" w:cs="Times New Roman"/>
    </w:rPr>
  </w:style>
  <w:style w:type="character" w:customStyle="1" w:styleId="WW8Num19z1">
    <w:name w:val="WW8Num19z1"/>
    <w:semiHidden/>
    <w:rsid w:val="00E00942"/>
    <w:rPr>
      <w:rFonts w:ascii="Courier New" w:hAnsi="Courier New" w:cs="Courier New"/>
    </w:rPr>
  </w:style>
  <w:style w:type="character" w:customStyle="1" w:styleId="WW8Num19z2">
    <w:name w:val="WW8Num19z2"/>
    <w:semiHidden/>
    <w:rsid w:val="00E00942"/>
    <w:rPr>
      <w:rFonts w:ascii="Wingdings" w:hAnsi="Wingdings" w:cs="Wingdings"/>
    </w:rPr>
  </w:style>
  <w:style w:type="character" w:customStyle="1" w:styleId="WW8Num19z3">
    <w:name w:val="WW8Num19z3"/>
    <w:semiHidden/>
    <w:rsid w:val="00E00942"/>
    <w:rPr>
      <w:rFonts w:ascii="Symbol" w:hAnsi="Symbol" w:cs="Symbol"/>
    </w:rPr>
  </w:style>
  <w:style w:type="character" w:customStyle="1" w:styleId="WW8Num21z0">
    <w:name w:val="WW8Num21z0"/>
    <w:semiHidden/>
    <w:rsid w:val="00E00942"/>
    <w:rPr>
      <w:rFonts w:ascii="Times New Roman" w:eastAsia="Times New Roman" w:hAnsi="Times New Roman" w:cs="Times New Roman"/>
    </w:rPr>
  </w:style>
  <w:style w:type="character" w:customStyle="1" w:styleId="WW8Num21z1">
    <w:name w:val="WW8Num21z1"/>
    <w:semiHidden/>
    <w:rsid w:val="00E00942"/>
    <w:rPr>
      <w:rFonts w:ascii="Courier New" w:hAnsi="Courier New" w:cs="Courier New"/>
    </w:rPr>
  </w:style>
  <w:style w:type="character" w:customStyle="1" w:styleId="WW8Num21z2">
    <w:name w:val="WW8Num21z2"/>
    <w:semiHidden/>
    <w:rsid w:val="00E00942"/>
    <w:rPr>
      <w:rFonts w:ascii="Wingdings" w:hAnsi="Wingdings" w:cs="Wingdings"/>
    </w:rPr>
  </w:style>
  <w:style w:type="character" w:customStyle="1" w:styleId="WW8Num21z3">
    <w:name w:val="WW8Num21z3"/>
    <w:semiHidden/>
    <w:rsid w:val="00E00942"/>
    <w:rPr>
      <w:rFonts w:ascii="Symbol" w:hAnsi="Symbol" w:cs="Symbol"/>
    </w:rPr>
  </w:style>
  <w:style w:type="character" w:customStyle="1" w:styleId="WW8Num24z0">
    <w:name w:val="WW8Num24z0"/>
    <w:semiHidden/>
    <w:rsid w:val="00E00942"/>
    <w:rPr>
      <w:rFonts w:ascii="Times New Roman" w:eastAsia="Times New Roman" w:hAnsi="Times New Roman" w:cs="Times New Roman"/>
    </w:rPr>
  </w:style>
  <w:style w:type="character" w:customStyle="1" w:styleId="WW8Num24z1">
    <w:name w:val="WW8Num24z1"/>
    <w:semiHidden/>
    <w:rsid w:val="00E00942"/>
    <w:rPr>
      <w:rFonts w:ascii="Courier New" w:hAnsi="Courier New" w:cs="Courier New"/>
    </w:rPr>
  </w:style>
  <w:style w:type="character" w:customStyle="1" w:styleId="WW8Num24z2">
    <w:name w:val="WW8Num24z2"/>
    <w:semiHidden/>
    <w:rsid w:val="00E00942"/>
    <w:rPr>
      <w:rFonts w:ascii="Wingdings" w:hAnsi="Wingdings" w:cs="Wingdings"/>
    </w:rPr>
  </w:style>
  <w:style w:type="character" w:customStyle="1" w:styleId="WW8Num24z3">
    <w:name w:val="WW8Num24z3"/>
    <w:semiHidden/>
    <w:rsid w:val="00E00942"/>
    <w:rPr>
      <w:rFonts w:ascii="Symbol" w:hAnsi="Symbol" w:cs="Symbol"/>
    </w:rPr>
  </w:style>
  <w:style w:type="character" w:customStyle="1" w:styleId="WW8Num25z0">
    <w:name w:val="WW8Num25z0"/>
    <w:semiHidden/>
    <w:rsid w:val="00E00942"/>
    <w:rPr>
      <w:rFonts w:ascii="Times New Roman" w:eastAsia="Times New Roman" w:hAnsi="Times New Roman" w:cs="Times New Roman"/>
    </w:rPr>
  </w:style>
  <w:style w:type="character" w:customStyle="1" w:styleId="WW8Num25z1">
    <w:name w:val="WW8Num25z1"/>
    <w:semiHidden/>
    <w:rsid w:val="00E00942"/>
    <w:rPr>
      <w:rFonts w:ascii="Courier New" w:hAnsi="Courier New" w:cs="Courier New"/>
    </w:rPr>
  </w:style>
  <w:style w:type="character" w:customStyle="1" w:styleId="WW8Num25z2">
    <w:name w:val="WW8Num25z2"/>
    <w:semiHidden/>
    <w:rsid w:val="00E00942"/>
    <w:rPr>
      <w:rFonts w:ascii="Wingdings" w:hAnsi="Wingdings" w:cs="Wingdings"/>
    </w:rPr>
  </w:style>
  <w:style w:type="character" w:customStyle="1" w:styleId="WW8Num25z3">
    <w:name w:val="WW8Num25z3"/>
    <w:semiHidden/>
    <w:rsid w:val="00E00942"/>
    <w:rPr>
      <w:rFonts w:ascii="Symbol" w:hAnsi="Symbol" w:cs="Symbol"/>
    </w:rPr>
  </w:style>
  <w:style w:type="character" w:customStyle="1" w:styleId="WW8Num27z0">
    <w:name w:val="WW8Num27z0"/>
    <w:semiHidden/>
    <w:rsid w:val="00E00942"/>
    <w:rPr>
      <w:rFonts w:ascii="Times New Roman" w:eastAsia="Times New Roman" w:hAnsi="Times New Roman" w:cs="Times New Roman"/>
    </w:rPr>
  </w:style>
  <w:style w:type="character" w:customStyle="1" w:styleId="WW8Num27z1">
    <w:name w:val="WW8Num27z1"/>
    <w:semiHidden/>
    <w:rsid w:val="00E00942"/>
    <w:rPr>
      <w:rFonts w:ascii="Courier New" w:hAnsi="Courier New" w:cs="Courier New"/>
    </w:rPr>
  </w:style>
  <w:style w:type="character" w:customStyle="1" w:styleId="WW8Num27z2">
    <w:name w:val="WW8Num27z2"/>
    <w:semiHidden/>
    <w:rsid w:val="00E00942"/>
    <w:rPr>
      <w:rFonts w:ascii="Wingdings" w:hAnsi="Wingdings" w:cs="Wingdings"/>
    </w:rPr>
  </w:style>
  <w:style w:type="character" w:customStyle="1" w:styleId="WW8Num27z3">
    <w:name w:val="WW8Num27z3"/>
    <w:semiHidden/>
    <w:rsid w:val="00E00942"/>
    <w:rPr>
      <w:rFonts w:ascii="Symbol" w:hAnsi="Symbol" w:cs="Symbol"/>
    </w:rPr>
  </w:style>
  <w:style w:type="character" w:customStyle="1" w:styleId="WW8Num29z0">
    <w:name w:val="WW8Num29z0"/>
    <w:semiHidden/>
    <w:rsid w:val="00E00942"/>
    <w:rPr>
      <w:rFonts w:ascii="Times New Roman" w:eastAsia="Times New Roman" w:hAnsi="Times New Roman" w:cs="Times New Roman"/>
    </w:rPr>
  </w:style>
  <w:style w:type="character" w:customStyle="1" w:styleId="WW8Num29z1">
    <w:name w:val="WW8Num29z1"/>
    <w:semiHidden/>
    <w:rsid w:val="00E00942"/>
    <w:rPr>
      <w:rFonts w:ascii="Courier New" w:hAnsi="Courier New" w:cs="Courier New"/>
    </w:rPr>
  </w:style>
  <w:style w:type="character" w:customStyle="1" w:styleId="WW8Num29z2">
    <w:name w:val="WW8Num29z2"/>
    <w:semiHidden/>
    <w:rsid w:val="00E00942"/>
    <w:rPr>
      <w:rFonts w:ascii="Wingdings" w:hAnsi="Wingdings" w:cs="Wingdings"/>
    </w:rPr>
  </w:style>
  <w:style w:type="character" w:customStyle="1" w:styleId="WW8Num29z3">
    <w:name w:val="WW8Num29z3"/>
    <w:semiHidden/>
    <w:rsid w:val="00E00942"/>
    <w:rPr>
      <w:rFonts w:ascii="Symbol" w:hAnsi="Symbol" w:cs="Symbol"/>
    </w:rPr>
  </w:style>
  <w:style w:type="character" w:customStyle="1" w:styleId="WW8Num31z0">
    <w:name w:val="WW8Num31z0"/>
    <w:semiHidden/>
    <w:rsid w:val="00E00942"/>
    <w:rPr>
      <w:rFonts w:ascii="Times New Roman" w:eastAsia="Times New Roman" w:hAnsi="Times New Roman" w:cs="Times New Roman"/>
    </w:rPr>
  </w:style>
  <w:style w:type="character" w:customStyle="1" w:styleId="WW8Num31z1">
    <w:name w:val="WW8Num31z1"/>
    <w:semiHidden/>
    <w:rsid w:val="00E00942"/>
    <w:rPr>
      <w:rFonts w:ascii="Courier New" w:hAnsi="Courier New" w:cs="Courier New"/>
    </w:rPr>
  </w:style>
  <w:style w:type="character" w:customStyle="1" w:styleId="WW8Num31z2">
    <w:name w:val="WW8Num31z2"/>
    <w:semiHidden/>
    <w:rsid w:val="00E00942"/>
    <w:rPr>
      <w:rFonts w:ascii="Wingdings" w:hAnsi="Wingdings" w:cs="Wingdings"/>
    </w:rPr>
  </w:style>
  <w:style w:type="character" w:customStyle="1" w:styleId="WW8Num31z3">
    <w:name w:val="WW8Num31z3"/>
    <w:semiHidden/>
    <w:rsid w:val="00E00942"/>
    <w:rPr>
      <w:rFonts w:ascii="Symbol" w:hAnsi="Symbol" w:cs="Symbol"/>
    </w:rPr>
  </w:style>
  <w:style w:type="character" w:customStyle="1" w:styleId="WW8Num32z0">
    <w:name w:val="WW8Num32z0"/>
    <w:semiHidden/>
    <w:rsid w:val="00E00942"/>
    <w:rPr>
      <w:rFonts w:ascii="Times New Roman" w:eastAsia="Times New Roman" w:hAnsi="Times New Roman" w:cs="Times New Roman"/>
    </w:rPr>
  </w:style>
  <w:style w:type="character" w:customStyle="1" w:styleId="WW8Num32z1">
    <w:name w:val="WW8Num32z1"/>
    <w:semiHidden/>
    <w:rsid w:val="00E00942"/>
    <w:rPr>
      <w:rFonts w:ascii="Courier New" w:hAnsi="Courier New" w:cs="Courier New"/>
    </w:rPr>
  </w:style>
  <w:style w:type="character" w:customStyle="1" w:styleId="WW8Num32z2">
    <w:name w:val="WW8Num32z2"/>
    <w:semiHidden/>
    <w:rsid w:val="00E00942"/>
    <w:rPr>
      <w:rFonts w:ascii="Wingdings" w:hAnsi="Wingdings" w:cs="Wingdings"/>
    </w:rPr>
  </w:style>
  <w:style w:type="character" w:customStyle="1" w:styleId="WW8Num32z3">
    <w:name w:val="WW8Num32z3"/>
    <w:semiHidden/>
    <w:rsid w:val="00E00942"/>
    <w:rPr>
      <w:rFonts w:ascii="Symbol" w:hAnsi="Symbol" w:cs="Symbol"/>
    </w:rPr>
  </w:style>
  <w:style w:type="character" w:customStyle="1" w:styleId="WW8Num33z0">
    <w:name w:val="WW8Num33z0"/>
    <w:semiHidden/>
    <w:rsid w:val="00E00942"/>
    <w:rPr>
      <w:rFonts w:ascii="Symbol" w:eastAsia="Times New Roman" w:hAnsi="Symbol" w:cs="Times New Roman"/>
    </w:rPr>
  </w:style>
  <w:style w:type="character" w:customStyle="1" w:styleId="WW8Num33z1">
    <w:name w:val="WW8Num33z1"/>
    <w:semiHidden/>
    <w:rsid w:val="00E00942"/>
    <w:rPr>
      <w:rFonts w:ascii="Courier New" w:hAnsi="Courier New" w:cs="Courier New"/>
    </w:rPr>
  </w:style>
  <w:style w:type="character" w:customStyle="1" w:styleId="WW8Num33z2">
    <w:name w:val="WW8Num33z2"/>
    <w:semiHidden/>
    <w:rsid w:val="00E00942"/>
    <w:rPr>
      <w:rFonts w:ascii="Wingdings" w:hAnsi="Wingdings" w:cs="Wingdings"/>
    </w:rPr>
  </w:style>
  <w:style w:type="character" w:customStyle="1" w:styleId="WW8Num33z3">
    <w:name w:val="WW8Num33z3"/>
    <w:semiHidden/>
    <w:rsid w:val="00E00942"/>
    <w:rPr>
      <w:rFonts w:ascii="Symbol" w:hAnsi="Symbol" w:cs="Symbol"/>
    </w:rPr>
  </w:style>
  <w:style w:type="character" w:customStyle="1" w:styleId="WW8Num34z0">
    <w:name w:val="WW8Num34z0"/>
    <w:semiHidden/>
    <w:rsid w:val="00E00942"/>
    <w:rPr>
      <w:rFonts w:ascii="Times New Roman" w:eastAsia="Times New Roman" w:hAnsi="Times New Roman" w:cs="Times New Roman"/>
    </w:rPr>
  </w:style>
  <w:style w:type="character" w:customStyle="1" w:styleId="WW8Num34z1">
    <w:name w:val="WW8Num34z1"/>
    <w:semiHidden/>
    <w:rsid w:val="00E00942"/>
    <w:rPr>
      <w:rFonts w:ascii="Courier New" w:hAnsi="Courier New" w:cs="Courier New"/>
    </w:rPr>
  </w:style>
  <w:style w:type="character" w:customStyle="1" w:styleId="WW8Num34z2">
    <w:name w:val="WW8Num34z2"/>
    <w:semiHidden/>
    <w:rsid w:val="00E00942"/>
    <w:rPr>
      <w:rFonts w:ascii="Wingdings" w:hAnsi="Wingdings" w:cs="Wingdings"/>
    </w:rPr>
  </w:style>
  <w:style w:type="character" w:customStyle="1" w:styleId="WW8Num34z3">
    <w:name w:val="WW8Num34z3"/>
    <w:semiHidden/>
    <w:rsid w:val="00E00942"/>
    <w:rPr>
      <w:rFonts w:ascii="Symbol" w:hAnsi="Symbol" w:cs="Symbol"/>
    </w:rPr>
  </w:style>
  <w:style w:type="character" w:customStyle="1" w:styleId="WW8Num35z0">
    <w:name w:val="WW8Num35z0"/>
    <w:semiHidden/>
    <w:rsid w:val="00E00942"/>
    <w:rPr>
      <w:rFonts w:ascii="Times New Roman" w:eastAsia="Times New Roman" w:hAnsi="Times New Roman" w:cs="Times New Roman"/>
    </w:rPr>
  </w:style>
  <w:style w:type="character" w:customStyle="1" w:styleId="WW8Num35z1">
    <w:name w:val="WW8Num35z1"/>
    <w:semiHidden/>
    <w:rsid w:val="00E00942"/>
    <w:rPr>
      <w:rFonts w:ascii="Courier New" w:hAnsi="Courier New" w:cs="Courier New"/>
    </w:rPr>
  </w:style>
  <w:style w:type="character" w:customStyle="1" w:styleId="WW8Num35z2">
    <w:name w:val="WW8Num35z2"/>
    <w:semiHidden/>
    <w:rsid w:val="00E00942"/>
    <w:rPr>
      <w:rFonts w:ascii="Wingdings" w:hAnsi="Wingdings" w:cs="Wingdings"/>
    </w:rPr>
  </w:style>
  <w:style w:type="character" w:customStyle="1" w:styleId="WW8Num35z3">
    <w:name w:val="WW8Num35z3"/>
    <w:semiHidden/>
    <w:rsid w:val="00E00942"/>
    <w:rPr>
      <w:rFonts w:ascii="Symbol" w:hAnsi="Symbol" w:cs="Symbol"/>
    </w:rPr>
  </w:style>
  <w:style w:type="character" w:customStyle="1" w:styleId="WW8Num36z0">
    <w:name w:val="WW8Num36z0"/>
    <w:semiHidden/>
    <w:rsid w:val="00E00942"/>
    <w:rPr>
      <w:rFonts w:ascii="Times New Roman" w:eastAsia="Times New Roman" w:hAnsi="Times New Roman" w:cs="Times New Roman"/>
    </w:rPr>
  </w:style>
  <w:style w:type="character" w:customStyle="1" w:styleId="WW8Num36z1">
    <w:name w:val="WW8Num36z1"/>
    <w:semiHidden/>
    <w:rsid w:val="00E00942"/>
    <w:rPr>
      <w:rFonts w:ascii="Courier New" w:hAnsi="Courier New" w:cs="Courier New"/>
    </w:rPr>
  </w:style>
  <w:style w:type="character" w:customStyle="1" w:styleId="WW8Num36z2">
    <w:name w:val="WW8Num36z2"/>
    <w:semiHidden/>
    <w:rsid w:val="00E00942"/>
    <w:rPr>
      <w:rFonts w:ascii="Wingdings" w:hAnsi="Wingdings" w:cs="Wingdings"/>
    </w:rPr>
  </w:style>
  <w:style w:type="character" w:customStyle="1" w:styleId="WW8Num36z3">
    <w:name w:val="WW8Num36z3"/>
    <w:semiHidden/>
    <w:rsid w:val="00E00942"/>
    <w:rPr>
      <w:rFonts w:ascii="Symbol" w:hAnsi="Symbol" w:cs="Symbol"/>
    </w:rPr>
  </w:style>
  <w:style w:type="character" w:customStyle="1" w:styleId="WW8Num37z0">
    <w:name w:val="WW8Num37z0"/>
    <w:semiHidden/>
    <w:rsid w:val="00E00942"/>
    <w:rPr>
      <w:rFonts w:ascii="Times New Roman" w:eastAsia="Times New Roman" w:hAnsi="Times New Roman" w:cs="Times New Roman"/>
    </w:rPr>
  </w:style>
  <w:style w:type="character" w:customStyle="1" w:styleId="WW8Num37z1">
    <w:name w:val="WW8Num37z1"/>
    <w:semiHidden/>
    <w:rsid w:val="00E00942"/>
    <w:rPr>
      <w:rFonts w:ascii="Courier New" w:hAnsi="Courier New" w:cs="Courier New"/>
    </w:rPr>
  </w:style>
  <w:style w:type="character" w:customStyle="1" w:styleId="WW8Num37z2">
    <w:name w:val="WW8Num37z2"/>
    <w:semiHidden/>
    <w:rsid w:val="00E00942"/>
    <w:rPr>
      <w:rFonts w:ascii="Wingdings" w:hAnsi="Wingdings" w:cs="Wingdings"/>
    </w:rPr>
  </w:style>
  <w:style w:type="character" w:customStyle="1" w:styleId="WW8Num37z3">
    <w:name w:val="WW8Num37z3"/>
    <w:semiHidden/>
    <w:rsid w:val="00E00942"/>
    <w:rPr>
      <w:rFonts w:ascii="Symbol" w:hAnsi="Symbol" w:cs="Symbol"/>
    </w:rPr>
  </w:style>
  <w:style w:type="character" w:customStyle="1" w:styleId="WW8Num38z0">
    <w:name w:val="WW8Num38z0"/>
    <w:semiHidden/>
    <w:rsid w:val="00E00942"/>
    <w:rPr>
      <w:rFonts w:ascii="Times New Roman" w:eastAsia="Times New Roman" w:hAnsi="Times New Roman" w:cs="Times New Roman"/>
    </w:rPr>
  </w:style>
  <w:style w:type="character" w:customStyle="1" w:styleId="WW8Num38z1">
    <w:name w:val="WW8Num38z1"/>
    <w:semiHidden/>
    <w:rsid w:val="00E00942"/>
    <w:rPr>
      <w:rFonts w:ascii="Courier New" w:hAnsi="Courier New" w:cs="Courier New"/>
    </w:rPr>
  </w:style>
  <w:style w:type="character" w:customStyle="1" w:styleId="WW8Num38z2">
    <w:name w:val="WW8Num38z2"/>
    <w:semiHidden/>
    <w:rsid w:val="00E00942"/>
    <w:rPr>
      <w:rFonts w:ascii="Wingdings" w:hAnsi="Wingdings" w:cs="Wingdings"/>
    </w:rPr>
  </w:style>
  <w:style w:type="character" w:customStyle="1" w:styleId="WW8Num38z3">
    <w:name w:val="WW8Num38z3"/>
    <w:semiHidden/>
    <w:rsid w:val="00E00942"/>
    <w:rPr>
      <w:rFonts w:ascii="Symbol" w:hAnsi="Symbol" w:cs="Symbol"/>
    </w:rPr>
  </w:style>
  <w:style w:type="character" w:customStyle="1" w:styleId="WW8Num41z0">
    <w:name w:val="WW8Num41z0"/>
    <w:semiHidden/>
    <w:rsid w:val="00E00942"/>
    <w:rPr>
      <w:rFonts w:ascii="Times New Roman" w:eastAsia="Times New Roman" w:hAnsi="Times New Roman" w:cs="Times New Roman"/>
    </w:rPr>
  </w:style>
  <w:style w:type="character" w:customStyle="1" w:styleId="WW8Num41z1">
    <w:name w:val="WW8Num41z1"/>
    <w:semiHidden/>
    <w:rsid w:val="00E00942"/>
    <w:rPr>
      <w:rFonts w:ascii="Courier New" w:hAnsi="Courier New" w:cs="Courier New"/>
    </w:rPr>
  </w:style>
  <w:style w:type="character" w:customStyle="1" w:styleId="WW8Num41z2">
    <w:name w:val="WW8Num41z2"/>
    <w:semiHidden/>
    <w:rsid w:val="00E00942"/>
    <w:rPr>
      <w:rFonts w:ascii="Wingdings" w:hAnsi="Wingdings" w:cs="Wingdings"/>
    </w:rPr>
  </w:style>
  <w:style w:type="character" w:customStyle="1" w:styleId="WW8Num41z3">
    <w:name w:val="WW8Num41z3"/>
    <w:semiHidden/>
    <w:rsid w:val="00E00942"/>
    <w:rPr>
      <w:rFonts w:ascii="Symbol" w:hAnsi="Symbol" w:cs="Symbol"/>
    </w:rPr>
  </w:style>
  <w:style w:type="character" w:customStyle="1" w:styleId="WW8Num42z0">
    <w:name w:val="WW8Num42z0"/>
    <w:semiHidden/>
    <w:rsid w:val="00E00942"/>
    <w:rPr>
      <w:rFonts w:ascii="Times New Roman" w:eastAsia="Times New Roman" w:hAnsi="Times New Roman" w:cs="Times New Roman"/>
    </w:rPr>
  </w:style>
  <w:style w:type="character" w:customStyle="1" w:styleId="WW8Num42z1">
    <w:name w:val="WW8Num42z1"/>
    <w:semiHidden/>
    <w:rsid w:val="00E00942"/>
    <w:rPr>
      <w:rFonts w:ascii="Courier New" w:hAnsi="Courier New" w:cs="Courier New"/>
    </w:rPr>
  </w:style>
  <w:style w:type="character" w:customStyle="1" w:styleId="WW8Num42z2">
    <w:name w:val="WW8Num42z2"/>
    <w:semiHidden/>
    <w:rsid w:val="00E00942"/>
    <w:rPr>
      <w:rFonts w:ascii="Wingdings" w:hAnsi="Wingdings" w:cs="Wingdings"/>
    </w:rPr>
  </w:style>
  <w:style w:type="character" w:customStyle="1" w:styleId="WW8Num42z3">
    <w:name w:val="WW8Num42z3"/>
    <w:semiHidden/>
    <w:rsid w:val="00E00942"/>
    <w:rPr>
      <w:rFonts w:ascii="Symbol" w:hAnsi="Symbol" w:cs="Symbol"/>
    </w:rPr>
  </w:style>
  <w:style w:type="character" w:customStyle="1" w:styleId="CharChar11">
    <w:name w:val="Char Char1"/>
    <w:semiHidden/>
    <w:rsid w:val="00E00942"/>
    <w:rPr>
      <w:b/>
      <w:sz w:val="28"/>
      <w:szCs w:val="28"/>
      <w:lang w:val="en-US" w:eastAsia="ar-SA" w:bidi="ar-SA"/>
    </w:rPr>
  </w:style>
  <w:style w:type="character" w:customStyle="1" w:styleId="CharChar16">
    <w:name w:val="Char Char16"/>
    <w:semiHidden/>
    <w:rsid w:val="00E00942"/>
    <w:rPr>
      <w:rFonts w:ascii=".VnTime" w:hAnsi=".VnTime" w:cs=".VnTime"/>
      <w:sz w:val="28"/>
      <w:lang w:val="en-US" w:eastAsia="ar-SA" w:bidi="ar-SA"/>
    </w:rPr>
  </w:style>
  <w:style w:type="character" w:customStyle="1" w:styleId="CharChar20">
    <w:name w:val="Char Char2"/>
    <w:semiHidden/>
    <w:rsid w:val="00E00942"/>
    <w:rPr>
      <w:b/>
      <w:sz w:val="28"/>
      <w:szCs w:val="28"/>
      <w:lang w:val="en-US" w:eastAsia="ar-SA" w:bidi="ar-SA"/>
    </w:rPr>
  </w:style>
  <w:style w:type="character" w:customStyle="1" w:styleId="Bullets">
    <w:name w:val="Bullets"/>
    <w:semiHidden/>
    <w:rsid w:val="00E00942"/>
    <w:rPr>
      <w:rFonts w:ascii="OpenSymbol" w:eastAsia="OpenSymbol" w:hAnsi="OpenSymbol" w:cs="OpenSymbol"/>
    </w:rPr>
  </w:style>
  <w:style w:type="paragraph" w:customStyle="1" w:styleId="Index">
    <w:name w:val="Index"/>
    <w:basedOn w:val="Normal"/>
    <w:semiHidden/>
    <w:rsid w:val="00E00942"/>
    <w:pPr>
      <w:suppressLineNumbers/>
      <w:suppressAutoHyphens/>
      <w:spacing w:before="60" w:line="312" w:lineRule="auto"/>
      <w:ind w:firstLine="720"/>
    </w:pPr>
    <w:rPr>
      <w:rFonts w:cs="Mangal"/>
      <w:sz w:val="28"/>
      <w:lang w:eastAsia="ar-SA"/>
    </w:rPr>
  </w:style>
  <w:style w:type="paragraph" w:customStyle="1" w:styleId="StyleHeading214ptJustifiedFirstline127cmBefore">
    <w:name w:val="Style Heading 2 + 14 pt Justified First line:  1.27 cm Before:  ..."/>
    <w:basedOn w:val="Heading2"/>
    <w:semiHidden/>
    <w:rsid w:val="00E00942"/>
    <w:pPr>
      <w:numPr>
        <w:ilvl w:val="1"/>
        <w:numId w:val="2"/>
      </w:numPr>
    </w:pPr>
    <w:rPr>
      <w:rFonts w:cs="Times New Roman"/>
    </w:rPr>
  </w:style>
  <w:style w:type="paragraph" w:customStyle="1" w:styleId="Style14ptItalicJustifiedFirstline127cmLinespacing">
    <w:name w:val="Style 14 pt Italic Justified First line:  1.27 cm Line spacing:..."/>
    <w:basedOn w:val="Normal"/>
    <w:semiHidden/>
    <w:rsid w:val="00E00942"/>
    <w:pPr>
      <w:suppressAutoHyphens/>
      <w:spacing w:before="60" w:line="312" w:lineRule="auto"/>
      <w:ind w:firstLine="720"/>
      <w:jc w:val="both"/>
    </w:pPr>
    <w:rPr>
      <w:b/>
      <w:i/>
      <w:iCs/>
      <w:sz w:val="28"/>
      <w:szCs w:val="20"/>
      <w:lang w:eastAsia="ar-SA"/>
    </w:rPr>
  </w:style>
  <w:style w:type="paragraph" w:customStyle="1" w:styleId="Style14ptItalicJustifiedFirstline127cmLinespacing1">
    <w:name w:val="Style 14 pt Italic Justified First line:  1.27 cm Line spacing:...1"/>
    <w:basedOn w:val="Normal"/>
    <w:semiHidden/>
    <w:rsid w:val="00E00942"/>
    <w:pPr>
      <w:suppressAutoHyphens/>
      <w:spacing w:before="60" w:line="312" w:lineRule="auto"/>
      <w:ind w:firstLine="720"/>
      <w:jc w:val="both"/>
    </w:pPr>
    <w:rPr>
      <w:i/>
      <w:iCs/>
      <w:sz w:val="28"/>
      <w:szCs w:val="20"/>
      <w:lang w:eastAsia="ar-SA"/>
    </w:rPr>
  </w:style>
  <w:style w:type="paragraph" w:customStyle="1" w:styleId="TableContents">
    <w:name w:val="Table Contents"/>
    <w:basedOn w:val="Normal"/>
    <w:semiHidden/>
    <w:rsid w:val="00E00942"/>
    <w:pPr>
      <w:suppressLineNumbers/>
      <w:suppressAutoHyphens/>
      <w:spacing w:before="60" w:line="312" w:lineRule="auto"/>
      <w:ind w:firstLine="720"/>
    </w:pPr>
    <w:rPr>
      <w:sz w:val="28"/>
      <w:lang w:eastAsia="ar-SA"/>
    </w:rPr>
  </w:style>
  <w:style w:type="paragraph" w:customStyle="1" w:styleId="TableHeading">
    <w:name w:val="Table Heading"/>
    <w:basedOn w:val="TableContents"/>
    <w:semiHidden/>
    <w:rsid w:val="00E00942"/>
    <w:pPr>
      <w:jc w:val="center"/>
    </w:pPr>
    <w:rPr>
      <w:b/>
      <w:bCs/>
    </w:rPr>
  </w:style>
  <w:style w:type="paragraph" w:customStyle="1" w:styleId="Contents10">
    <w:name w:val="Contents 10"/>
    <w:basedOn w:val="Index"/>
    <w:semiHidden/>
    <w:rsid w:val="00E00942"/>
    <w:pPr>
      <w:tabs>
        <w:tab w:val="right" w:leader="dot" w:pos="7425"/>
      </w:tabs>
      <w:ind w:left="2547" w:firstLine="0"/>
    </w:pPr>
  </w:style>
  <w:style w:type="paragraph" w:customStyle="1" w:styleId="Framecontents">
    <w:name w:val="Frame contents"/>
    <w:basedOn w:val="BodyText"/>
    <w:semiHidden/>
    <w:rsid w:val="00E00942"/>
    <w:pPr>
      <w:suppressAutoHyphens/>
      <w:spacing w:before="60" w:line="312" w:lineRule="auto"/>
      <w:ind w:firstLine="720"/>
    </w:pPr>
    <w:rPr>
      <w:sz w:val="28"/>
      <w:lang w:eastAsia="ar-SA"/>
    </w:rPr>
  </w:style>
  <w:style w:type="paragraph" w:customStyle="1" w:styleId="HorizontalLine">
    <w:name w:val="Horizontal Line"/>
    <w:basedOn w:val="Normal"/>
    <w:next w:val="BodyText"/>
    <w:semiHidden/>
    <w:rsid w:val="00E00942"/>
    <w:pPr>
      <w:suppressLineNumbers/>
      <w:pBdr>
        <w:bottom w:val="double" w:sz="1" w:space="0" w:color="808080"/>
      </w:pBdr>
      <w:suppressAutoHyphens/>
      <w:spacing w:before="60" w:after="283" w:line="312" w:lineRule="auto"/>
      <w:ind w:firstLine="720"/>
    </w:pPr>
    <w:rPr>
      <w:sz w:val="12"/>
      <w:szCs w:val="12"/>
      <w:lang w:eastAsia="ar-SA"/>
    </w:rPr>
  </w:style>
  <w:style w:type="character" w:customStyle="1" w:styleId="FootnoteCharacters">
    <w:name w:val="Footnote Characters"/>
    <w:semiHidden/>
    <w:rsid w:val="00E00942"/>
    <w:rPr>
      <w:sz w:val="28"/>
      <w:vertAlign w:val="superscript"/>
      <w:lang w:val="en-US" w:eastAsia="en-US" w:bidi="ar-SA"/>
    </w:rPr>
  </w:style>
  <w:style w:type="paragraph" w:customStyle="1" w:styleId="Toan">
    <w:name w:val="Toan"/>
    <w:basedOn w:val="Normal"/>
    <w:autoRedefine/>
    <w:semiHidden/>
    <w:rsid w:val="00E00942"/>
    <w:pPr>
      <w:spacing w:before="60" w:after="160" w:line="240" w:lineRule="exact"/>
      <w:ind w:firstLine="720"/>
      <w:jc w:val="both"/>
    </w:pPr>
    <w:rPr>
      <w:sz w:val="28"/>
      <w:szCs w:val="20"/>
    </w:rPr>
  </w:style>
  <w:style w:type="paragraph" w:styleId="NoSpacing">
    <w:name w:val="No Spacing"/>
    <w:basedOn w:val="Normal"/>
    <w:qFormat/>
    <w:rsid w:val="00E00942"/>
    <w:pPr>
      <w:keepNext/>
      <w:tabs>
        <w:tab w:val="num" w:pos="720"/>
      </w:tabs>
      <w:spacing w:after="200" w:line="276" w:lineRule="auto"/>
      <w:ind w:left="1080" w:hanging="360"/>
      <w:contextualSpacing/>
      <w:outlineLvl w:val="1"/>
    </w:pPr>
    <w:rPr>
      <w:rFonts w:ascii="Verdana" w:eastAsia="MS Gothic" w:hAnsi="Verdana"/>
      <w:sz w:val="22"/>
      <w:szCs w:val="22"/>
      <w:lang w:bidi="en-US"/>
    </w:rPr>
  </w:style>
  <w:style w:type="numbering" w:styleId="111111">
    <w:name w:val="Outline List 2"/>
    <w:basedOn w:val="NoList"/>
    <w:rsid w:val="00E00942"/>
    <w:pPr>
      <w:numPr>
        <w:numId w:val="6"/>
      </w:numPr>
    </w:pPr>
  </w:style>
  <w:style w:type="numbering" w:styleId="1ai">
    <w:name w:val="Outline List 1"/>
    <w:basedOn w:val="NoList"/>
    <w:rsid w:val="00E00942"/>
    <w:pPr>
      <w:numPr>
        <w:numId w:val="7"/>
      </w:numPr>
    </w:pPr>
  </w:style>
  <w:style w:type="numbering" w:styleId="ArticleSection">
    <w:name w:val="Outline List 3"/>
    <w:basedOn w:val="NoList"/>
    <w:rsid w:val="00E00942"/>
    <w:pPr>
      <w:numPr>
        <w:numId w:val="8"/>
      </w:numPr>
    </w:pPr>
  </w:style>
  <w:style w:type="paragraph" w:styleId="BodyTextFirstIndent2">
    <w:name w:val="Body Text First Indent 2"/>
    <w:basedOn w:val="BodyTextIndent"/>
    <w:link w:val="BodyTextFirstIndent2Char"/>
    <w:rsid w:val="00E00942"/>
    <w:pPr>
      <w:suppressAutoHyphens/>
      <w:spacing w:before="60" w:line="312" w:lineRule="auto"/>
      <w:ind w:left="283" w:firstLine="210"/>
      <w:jc w:val="left"/>
    </w:pPr>
    <w:rPr>
      <w:rFonts w:eastAsia="MS Mincho"/>
      <w:szCs w:val="24"/>
      <w:lang w:eastAsia="ar-SA"/>
    </w:rPr>
  </w:style>
  <w:style w:type="character" w:customStyle="1" w:styleId="BodyTextFirstIndent2Char">
    <w:name w:val="Body Text First Indent 2 Char"/>
    <w:basedOn w:val="BodyTextIndentChar"/>
    <w:link w:val="BodyTextFirstIndent2"/>
    <w:rsid w:val="00E00942"/>
    <w:rPr>
      <w:rFonts w:ascii=".VnTime" w:eastAsia="MS Mincho" w:hAnsi=".VnTime"/>
      <w:sz w:val="28"/>
      <w:szCs w:val="24"/>
      <w:lang w:eastAsia="ar-SA"/>
    </w:rPr>
  </w:style>
  <w:style w:type="character" w:customStyle="1" w:styleId="BodyTextIndentChar1">
    <w:name w:val="Body Text Indent Char1"/>
    <w:rsid w:val="00E00942"/>
    <w:rPr>
      <w:rFonts w:ascii=".VnTime" w:eastAsia="MS Mincho" w:hAnsi=".VnTime"/>
      <w:sz w:val="28"/>
    </w:rPr>
  </w:style>
  <w:style w:type="paragraph" w:styleId="Closing">
    <w:name w:val="Closing"/>
    <w:basedOn w:val="Normal"/>
    <w:link w:val="ClosingChar"/>
    <w:rsid w:val="00E00942"/>
    <w:pPr>
      <w:suppressAutoHyphens/>
      <w:spacing w:before="60" w:line="312" w:lineRule="auto"/>
      <w:ind w:left="4252" w:firstLine="720"/>
    </w:pPr>
    <w:rPr>
      <w:sz w:val="28"/>
      <w:lang w:eastAsia="ar-SA"/>
    </w:rPr>
  </w:style>
  <w:style w:type="character" w:customStyle="1" w:styleId="ClosingChar">
    <w:name w:val="Closing Char"/>
    <w:basedOn w:val="DefaultParagraphFont"/>
    <w:link w:val="Closing"/>
    <w:rsid w:val="00E00942"/>
    <w:rPr>
      <w:sz w:val="28"/>
      <w:szCs w:val="24"/>
      <w:lang w:eastAsia="ar-SA"/>
    </w:rPr>
  </w:style>
  <w:style w:type="paragraph" w:styleId="Date">
    <w:name w:val="Date"/>
    <w:basedOn w:val="Normal"/>
    <w:next w:val="Normal"/>
    <w:link w:val="DateChar"/>
    <w:rsid w:val="00E00942"/>
    <w:pPr>
      <w:suppressAutoHyphens/>
      <w:spacing w:before="60" w:line="312" w:lineRule="auto"/>
      <w:ind w:firstLine="720"/>
    </w:pPr>
    <w:rPr>
      <w:sz w:val="28"/>
      <w:lang w:eastAsia="ar-SA"/>
    </w:rPr>
  </w:style>
  <w:style w:type="character" w:customStyle="1" w:styleId="DateChar">
    <w:name w:val="Date Char"/>
    <w:basedOn w:val="DefaultParagraphFont"/>
    <w:link w:val="Date"/>
    <w:rsid w:val="00E00942"/>
    <w:rPr>
      <w:sz w:val="28"/>
      <w:szCs w:val="24"/>
      <w:lang w:eastAsia="ar-SA"/>
    </w:rPr>
  </w:style>
  <w:style w:type="paragraph" w:styleId="E-mailSignature">
    <w:name w:val="E-mail Signature"/>
    <w:basedOn w:val="Normal"/>
    <w:link w:val="E-mailSignatureChar"/>
    <w:rsid w:val="00E00942"/>
    <w:pPr>
      <w:suppressAutoHyphens/>
      <w:spacing w:before="60" w:line="312" w:lineRule="auto"/>
      <w:ind w:firstLine="720"/>
    </w:pPr>
    <w:rPr>
      <w:sz w:val="28"/>
      <w:lang w:eastAsia="ar-SA"/>
    </w:rPr>
  </w:style>
  <w:style w:type="character" w:customStyle="1" w:styleId="E-mailSignatureChar">
    <w:name w:val="E-mail Signature Char"/>
    <w:basedOn w:val="DefaultParagraphFont"/>
    <w:link w:val="E-mailSignature"/>
    <w:rsid w:val="00E00942"/>
    <w:rPr>
      <w:sz w:val="28"/>
      <w:szCs w:val="24"/>
      <w:lang w:eastAsia="ar-SA"/>
    </w:rPr>
  </w:style>
  <w:style w:type="character" w:styleId="Emphasis">
    <w:name w:val="Emphasis"/>
    <w:qFormat/>
    <w:rsid w:val="00E00942"/>
    <w:rPr>
      <w:i/>
      <w:iCs/>
      <w:sz w:val="28"/>
      <w:lang w:val="en-US" w:eastAsia="en-US" w:bidi="ar-SA"/>
    </w:rPr>
  </w:style>
  <w:style w:type="paragraph" w:styleId="EnvelopeAddress">
    <w:name w:val="envelope address"/>
    <w:basedOn w:val="Normal"/>
    <w:rsid w:val="00E00942"/>
    <w:pPr>
      <w:framePr w:w="7920" w:h="1980" w:hRule="exact" w:hSpace="180" w:wrap="auto" w:hAnchor="page" w:xAlign="center" w:yAlign="bottom"/>
      <w:suppressAutoHyphens/>
      <w:spacing w:before="60" w:line="312" w:lineRule="auto"/>
      <w:ind w:left="2880" w:firstLine="720"/>
    </w:pPr>
    <w:rPr>
      <w:rFonts w:ascii="Arial" w:hAnsi="Arial" w:cs="Arial"/>
      <w:lang w:eastAsia="ar-SA"/>
    </w:rPr>
  </w:style>
  <w:style w:type="paragraph" w:styleId="EnvelopeReturn">
    <w:name w:val="envelope return"/>
    <w:basedOn w:val="Normal"/>
    <w:rsid w:val="00E00942"/>
    <w:pPr>
      <w:suppressAutoHyphens/>
      <w:spacing w:before="60" w:line="312" w:lineRule="auto"/>
      <w:ind w:firstLine="720"/>
    </w:pPr>
    <w:rPr>
      <w:rFonts w:ascii="Arial" w:hAnsi="Arial" w:cs="Arial"/>
      <w:sz w:val="20"/>
      <w:szCs w:val="20"/>
      <w:lang w:eastAsia="ar-SA"/>
    </w:rPr>
  </w:style>
  <w:style w:type="character" w:styleId="HTMLAcronym">
    <w:name w:val="HTML Acronym"/>
    <w:rsid w:val="00E00942"/>
    <w:rPr>
      <w:sz w:val="28"/>
      <w:lang w:val="en-US" w:eastAsia="en-US" w:bidi="ar-SA"/>
    </w:rPr>
  </w:style>
  <w:style w:type="paragraph" w:styleId="HTMLAddress">
    <w:name w:val="HTML Address"/>
    <w:basedOn w:val="Normal"/>
    <w:link w:val="HTMLAddressChar"/>
    <w:rsid w:val="00E00942"/>
    <w:pPr>
      <w:suppressAutoHyphens/>
      <w:spacing w:before="60" w:line="312" w:lineRule="auto"/>
      <w:ind w:firstLine="720"/>
    </w:pPr>
    <w:rPr>
      <w:i/>
      <w:iCs/>
      <w:sz w:val="28"/>
      <w:lang w:eastAsia="ar-SA"/>
    </w:rPr>
  </w:style>
  <w:style w:type="character" w:customStyle="1" w:styleId="HTMLAddressChar">
    <w:name w:val="HTML Address Char"/>
    <w:basedOn w:val="DefaultParagraphFont"/>
    <w:link w:val="HTMLAddress"/>
    <w:rsid w:val="00E00942"/>
    <w:rPr>
      <w:i/>
      <w:iCs/>
      <w:sz w:val="28"/>
      <w:szCs w:val="24"/>
      <w:lang w:eastAsia="ar-SA"/>
    </w:rPr>
  </w:style>
  <w:style w:type="character" w:styleId="HTMLCite">
    <w:name w:val="HTML Cite"/>
    <w:rsid w:val="00E00942"/>
    <w:rPr>
      <w:i/>
      <w:iCs/>
      <w:sz w:val="28"/>
      <w:lang w:val="en-US" w:eastAsia="en-US" w:bidi="ar-SA"/>
    </w:rPr>
  </w:style>
  <w:style w:type="character" w:styleId="HTMLCode">
    <w:name w:val="HTML Code"/>
    <w:rsid w:val="00E00942"/>
    <w:rPr>
      <w:rFonts w:ascii="Courier New" w:hAnsi="Courier New" w:cs="Courier New"/>
      <w:sz w:val="20"/>
      <w:szCs w:val="20"/>
      <w:lang w:val="en-US" w:eastAsia="en-US" w:bidi="ar-SA"/>
    </w:rPr>
  </w:style>
  <w:style w:type="character" w:styleId="HTMLDefinition">
    <w:name w:val="HTML Definition"/>
    <w:rsid w:val="00E00942"/>
    <w:rPr>
      <w:i/>
      <w:iCs/>
      <w:sz w:val="28"/>
      <w:lang w:val="en-US" w:eastAsia="en-US" w:bidi="ar-SA"/>
    </w:rPr>
  </w:style>
  <w:style w:type="character" w:styleId="HTMLKeyboard">
    <w:name w:val="HTML Keyboard"/>
    <w:rsid w:val="00E00942"/>
    <w:rPr>
      <w:rFonts w:ascii="Courier New" w:hAnsi="Courier New" w:cs="Courier New"/>
      <w:sz w:val="20"/>
      <w:szCs w:val="20"/>
      <w:lang w:val="en-US" w:eastAsia="en-US" w:bidi="ar-SA"/>
    </w:rPr>
  </w:style>
  <w:style w:type="paragraph" w:styleId="HTMLPreformatted">
    <w:name w:val="HTML Preformatted"/>
    <w:basedOn w:val="Normal"/>
    <w:link w:val="HTMLPreformattedChar"/>
    <w:rsid w:val="00E00942"/>
    <w:pPr>
      <w:suppressAutoHyphens/>
      <w:spacing w:before="60" w:line="312" w:lineRule="auto"/>
      <w:ind w:firstLine="720"/>
    </w:pPr>
    <w:rPr>
      <w:rFonts w:ascii="Courier New" w:hAnsi="Courier New"/>
      <w:sz w:val="20"/>
      <w:szCs w:val="20"/>
      <w:lang w:eastAsia="ar-SA"/>
    </w:rPr>
  </w:style>
  <w:style w:type="character" w:customStyle="1" w:styleId="HTMLPreformattedChar">
    <w:name w:val="HTML Preformatted Char"/>
    <w:basedOn w:val="DefaultParagraphFont"/>
    <w:link w:val="HTMLPreformatted"/>
    <w:rsid w:val="00E00942"/>
    <w:rPr>
      <w:rFonts w:ascii="Courier New" w:hAnsi="Courier New"/>
      <w:lang w:eastAsia="ar-SA"/>
    </w:rPr>
  </w:style>
  <w:style w:type="character" w:styleId="HTMLSample">
    <w:name w:val="HTML Sample"/>
    <w:rsid w:val="00E00942"/>
    <w:rPr>
      <w:rFonts w:ascii="Courier New" w:hAnsi="Courier New" w:cs="Courier New"/>
      <w:sz w:val="28"/>
      <w:lang w:val="en-US" w:eastAsia="en-US" w:bidi="ar-SA"/>
    </w:rPr>
  </w:style>
  <w:style w:type="character" w:styleId="HTMLTypewriter">
    <w:name w:val="HTML Typewriter"/>
    <w:rsid w:val="00E00942"/>
    <w:rPr>
      <w:rFonts w:ascii="Courier New" w:hAnsi="Courier New" w:cs="Courier New"/>
      <w:sz w:val="20"/>
      <w:szCs w:val="20"/>
      <w:lang w:val="en-US" w:eastAsia="en-US" w:bidi="ar-SA"/>
    </w:rPr>
  </w:style>
  <w:style w:type="character" w:styleId="HTMLVariable">
    <w:name w:val="HTML Variable"/>
    <w:rsid w:val="00E00942"/>
    <w:rPr>
      <w:i/>
      <w:iCs/>
      <w:sz w:val="28"/>
      <w:lang w:val="en-US" w:eastAsia="en-US" w:bidi="ar-SA"/>
    </w:rPr>
  </w:style>
  <w:style w:type="character" w:styleId="LineNumber">
    <w:name w:val="line number"/>
    <w:rsid w:val="00E00942"/>
    <w:rPr>
      <w:sz w:val="28"/>
      <w:lang w:val="en-US" w:eastAsia="en-US" w:bidi="ar-SA"/>
    </w:rPr>
  </w:style>
  <w:style w:type="paragraph" w:styleId="List5">
    <w:name w:val="List 5"/>
    <w:basedOn w:val="Normal"/>
    <w:rsid w:val="00E00942"/>
    <w:pPr>
      <w:suppressAutoHyphens/>
      <w:spacing w:before="60" w:line="312" w:lineRule="auto"/>
      <w:ind w:left="1415" w:hanging="283"/>
    </w:pPr>
    <w:rPr>
      <w:sz w:val="28"/>
      <w:lang w:eastAsia="ar-SA"/>
    </w:rPr>
  </w:style>
  <w:style w:type="paragraph" w:styleId="ListBullet">
    <w:name w:val="List Bullet"/>
    <w:basedOn w:val="Normal"/>
    <w:rsid w:val="00E00942"/>
    <w:pPr>
      <w:numPr>
        <w:numId w:val="9"/>
      </w:numPr>
      <w:suppressAutoHyphens/>
      <w:spacing w:before="60" w:line="312" w:lineRule="auto"/>
    </w:pPr>
    <w:rPr>
      <w:sz w:val="28"/>
      <w:lang w:eastAsia="ar-SA"/>
    </w:rPr>
  </w:style>
  <w:style w:type="paragraph" w:styleId="ListBullet3">
    <w:name w:val="List Bullet 3"/>
    <w:basedOn w:val="Normal"/>
    <w:rsid w:val="00E00942"/>
    <w:pPr>
      <w:numPr>
        <w:numId w:val="10"/>
      </w:numPr>
      <w:suppressAutoHyphens/>
      <w:spacing w:before="60" w:line="312" w:lineRule="auto"/>
    </w:pPr>
    <w:rPr>
      <w:sz w:val="28"/>
      <w:lang w:eastAsia="ar-SA"/>
    </w:rPr>
  </w:style>
  <w:style w:type="paragraph" w:styleId="ListBullet4">
    <w:name w:val="List Bullet 4"/>
    <w:basedOn w:val="Normal"/>
    <w:rsid w:val="00E00942"/>
    <w:pPr>
      <w:numPr>
        <w:numId w:val="11"/>
      </w:numPr>
      <w:suppressAutoHyphens/>
      <w:spacing w:before="60" w:line="312" w:lineRule="auto"/>
    </w:pPr>
    <w:rPr>
      <w:sz w:val="28"/>
      <w:lang w:eastAsia="ar-SA"/>
    </w:rPr>
  </w:style>
  <w:style w:type="paragraph" w:styleId="ListBullet5">
    <w:name w:val="List Bullet 5"/>
    <w:basedOn w:val="Normal"/>
    <w:rsid w:val="00E00942"/>
    <w:pPr>
      <w:numPr>
        <w:numId w:val="12"/>
      </w:numPr>
      <w:suppressAutoHyphens/>
      <w:spacing w:before="60" w:line="312" w:lineRule="auto"/>
    </w:pPr>
    <w:rPr>
      <w:sz w:val="28"/>
      <w:lang w:eastAsia="ar-SA"/>
    </w:rPr>
  </w:style>
  <w:style w:type="paragraph" w:styleId="ListContinue">
    <w:name w:val="List Continue"/>
    <w:basedOn w:val="Normal"/>
    <w:rsid w:val="00E00942"/>
    <w:pPr>
      <w:suppressAutoHyphens/>
      <w:spacing w:before="60" w:after="120" w:line="312" w:lineRule="auto"/>
      <w:ind w:left="283" w:firstLine="720"/>
    </w:pPr>
    <w:rPr>
      <w:sz w:val="28"/>
      <w:lang w:eastAsia="ar-SA"/>
    </w:rPr>
  </w:style>
  <w:style w:type="paragraph" w:styleId="ListContinue2">
    <w:name w:val="List Continue 2"/>
    <w:basedOn w:val="Normal"/>
    <w:rsid w:val="00E00942"/>
    <w:pPr>
      <w:suppressAutoHyphens/>
      <w:spacing w:before="60" w:after="120" w:line="312" w:lineRule="auto"/>
      <w:ind w:left="566" w:firstLine="720"/>
    </w:pPr>
    <w:rPr>
      <w:sz w:val="28"/>
      <w:lang w:eastAsia="ar-SA"/>
    </w:rPr>
  </w:style>
  <w:style w:type="paragraph" w:styleId="ListContinue3">
    <w:name w:val="List Continue 3"/>
    <w:basedOn w:val="Normal"/>
    <w:rsid w:val="00E00942"/>
    <w:pPr>
      <w:suppressAutoHyphens/>
      <w:spacing w:before="60" w:after="120" w:line="312" w:lineRule="auto"/>
      <w:ind w:left="849" w:firstLine="720"/>
    </w:pPr>
    <w:rPr>
      <w:sz w:val="28"/>
      <w:lang w:eastAsia="ar-SA"/>
    </w:rPr>
  </w:style>
  <w:style w:type="paragraph" w:styleId="ListContinue4">
    <w:name w:val="List Continue 4"/>
    <w:basedOn w:val="Normal"/>
    <w:rsid w:val="00E00942"/>
    <w:pPr>
      <w:suppressAutoHyphens/>
      <w:spacing w:before="60" w:after="120" w:line="312" w:lineRule="auto"/>
      <w:ind w:left="1132" w:firstLine="720"/>
    </w:pPr>
    <w:rPr>
      <w:sz w:val="28"/>
      <w:lang w:eastAsia="ar-SA"/>
    </w:rPr>
  </w:style>
  <w:style w:type="paragraph" w:styleId="ListContinue5">
    <w:name w:val="List Continue 5"/>
    <w:basedOn w:val="Normal"/>
    <w:rsid w:val="00E00942"/>
    <w:pPr>
      <w:suppressAutoHyphens/>
      <w:spacing w:before="60" w:after="120" w:line="312" w:lineRule="auto"/>
      <w:ind w:left="1415" w:firstLine="720"/>
    </w:pPr>
    <w:rPr>
      <w:sz w:val="28"/>
      <w:lang w:eastAsia="ar-SA"/>
    </w:rPr>
  </w:style>
  <w:style w:type="paragraph" w:styleId="ListNumber">
    <w:name w:val="List Number"/>
    <w:basedOn w:val="Normal"/>
    <w:rsid w:val="00E00942"/>
    <w:pPr>
      <w:numPr>
        <w:numId w:val="13"/>
      </w:numPr>
      <w:suppressAutoHyphens/>
      <w:spacing w:before="60" w:line="312" w:lineRule="auto"/>
    </w:pPr>
    <w:rPr>
      <w:sz w:val="28"/>
      <w:lang w:eastAsia="ar-SA"/>
    </w:rPr>
  </w:style>
  <w:style w:type="paragraph" w:styleId="ListNumber2">
    <w:name w:val="List Number 2"/>
    <w:basedOn w:val="Normal"/>
    <w:rsid w:val="00E00942"/>
    <w:pPr>
      <w:numPr>
        <w:numId w:val="14"/>
      </w:numPr>
      <w:suppressAutoHyphens/>
      <w:spacing w:before="60" w:line="312" w:lineRule="auto"/>
    </w:pPr>
    <w:rPr>
      <w:sz w:val="28"/>
      <w:lang w:eastAsia="ar-SA"/>
    </w:rPr>
  </w:style>
  <w:style w:type="paragraph" w:styleId="ListNumber3">
    <w:name w:val="List Number 3"/>
    <w:basedOn w:val="Normal"/>
    <w:rsid w:val="00E00942"/>
    <w:pPr>
      <w:numPr>
        <w:numId w:val="15"/>
      </w:numPr>
      <w:suppressAutoHyphens/>
      <w:spacing w:before="60" w:line="312" w:lineRule="auto"/>
    </w:pPr>
    <w:rPr>
      <w:sz w:val="28"/>
      <w:lang w:eastAsia="ar-SA"/>
    </w:rPr>
  </w:style>
  <w:style w:type="paragraph" w:styleId="ListNumber4">
    <w:name w:val="List Number 4"/>
    <w:basedOn w:val="Normal"/>
    <w:rsid w:val="00E00942"/>
    <w:pPr>
      <w:numPr>
        <w:numId w:val="16"/>
      </w:numPr>
      <w:suppressAutoHyphens/>
      <w:spacing w:before="60" w:line="312" w:lineRule="auto"/>
    </w:pPr>
    <w:rPr>
      <w:sz w:val="28"/>
      <w:lang w:eastAsia="ar-SA"/>
    </w:rPr>
  </w:style>
  <w:style w:type="paragraph" w:styleId="ListNumber5">
    <w:name w:val="List Number 5"/>
    <w:basedOn w:val="Normal"/>
    <w:rsid w:val="00E00942"/>
    <w:pPr>
      <w:numPr>
        <w:numId w:val="17"/>
      </w:numPr>
      <w:suppressAutoHyphens/>
      <w:spacing w:before="60" w:line="312" w:lineRule="auto"/>
    </w:pPr>
    <w:rPr>
      <w:sz w:val="28"/>
      <w:lang w:eastAsia="ar-SA"/>
    </w:rPr>
  </w:style>
  <w:style w:type="paragraph" w:styleId="MessageHeader">
    <w:name w:val="Message Header"/>
    <w:basedOn w:val="Normal"/>
    <w:link w:val="MessageHeaderChar"/>
    <w:rsid w:val="00E00942"/>
    <w:pPr>
      <w:pBdr>
        <w:top w:val="single" w:sz="6" w:space="1" w:color="auto"/>
        <w:left w:val="single" w:sz="6" w:space="1" w:color="auto"/>
        <w:bottom w:val="single" w:sz="6" w:space="1" w:color="auto"/>
        <w:right w:val="single" w:sz="6" w:space="1" w:color="auto"/>
      </w:pBdr>
      <w:shd w:val="pct20" w:color="auto" w:fill="auto"/>
      <w:suppressAutoHyphens/>
      <w:spacing w:before="60" w:line="312" w:lineRule="auto"/>
      <w:ind w:left="1134" w:hanging="1134"/>
    </w:pPr>
    <w:rPr>
      <w:rFonts w:ascii="Arial" w:hAnsi="Arial"/>
      <w:lang w:eastAsia="ar-SA"/>
    </w:rPr>
  </w:style>
  <w:style w:type="character" w:customStyle="1" w:styleId="MessageHeaderChar">
    <w:name w:val="Message Header Char"/>
    <w:basedOn w:val="DefaultParagraphFont"/>
    <w:link w:val="MessageHeader"/>
    <w:rsid w:val="00E00942"/>
    <w:rPr>
      <w:rFonts w:ascii="Arial" w:hAnsi="Arial"/>
      <w:sz w:val="24"/>
      <w:szCs w:val="24"/>
      <w:shd w:val="pct20" w:color="auto" w:fill="auto"/>
      <w:lang w:eastAsia="ar-SA"/>
    </w:rPr>
  </w:style>
  <w:style w:type="paragraph" w:styleId="NormalIndent">
    <w:name w:val="Normal Indent"/>
    <w:basedOn w:val="Normal"/>
    <w:rsid w:val="00E00942"/>
    <w:pPr>
      <w:suppressAutoHyphens/>
      <w:spacing w:before="60" w:line="312" w:lineRule="auto"/>
      <w:ind w:left="720" w:firstLine="720"/>
    </w:pPr>
    <w:rPr>
      <w:sz w:val="28"/>
      <w:lang w:eastAsia="ar-SA"/>
    </w:rPr>
  </w:style>
  <w:style w:type="paragraph" w:styleId="NoteHeading">
    <w:name w:val="Note Heading"/>
    <w:basedOn w:val="Normal"/>
    <w:next w:val="Normal"/>
    <w:link w:val="NoteHeadingChar"/>
    <w:rsid w:val="00E00942"/>
    <w:pPr>
      <w:suppressAutoHyphens/>
      <w:spacing w:before="60" w:line="312" w:lineRule="auto"/>
      <w:ind w:firstLine="720"/>
    </w:pPr>
    <w:rPr>
      <w:sz w:val="28"/>
      <w:lang w:eastAsia="ar-SA"/>
    </w:rPr>
  </w:style>
  <w:style w:type="character" w:customStyle="1" w:styleId="NoteHeadingChar">
    <w:name w:val="Note Heading Char"/>
    <w:basedOn w:val="DefaultParagraphFont"/>
    <w:link w:val="NoteHeading"/>
    <w:rsid w:val="00E00942"/>
    <w:rPr>
      <w:sz w:val="28"/>
      <w:szCs w:val="24"/>
      <w:lang w:eastAsia="ar-SA"/>
    </w:rPr>
  </w:style>
  <w:style w:type="paragraph" w:styleId="PlainText">
    <w:name w:val="Plain Text"/>
    <w:basedOn w:val="Normal"/>
    <w:link w:val="PlainTextChar"/>
    <w:rsid w:val="00E00942"/>
    <w:pPr>
      <w:suppressAutoHyphens/>
      <w:spacing w:before="60" w:line="312" w:lineRule="auto"/>
      <w:ind w:firstLine="720"/>
    </w:pPr>
    <w:rPr>
      <w:rFonts w:ascii="Courier New" w:hAnsi="Courier New"/>
      <w:sz w:val="20"/>
      <w:szCs w:val="20"/>
      <w:lang w:eastAsia="ar-SA"/>
    </w:rPr>
  </w:style>
  <w:style w:type="character" w:customStyle="1" w:styleId="PlainTextChar">
    <w:name w:val="Plain Text Char"/>
    <w:basedOn w:val="DefaultParagraphFont"/>
    <w:link w:val="PlainText"/>
    <w:rsid w:val="00E00942"/>
    <w:rPr>
      <w:rFonts w:ascii="Courier New" w:hAnsi="Courier New"/>
      <w:lang w:eastAsia="ar-SA"/>
    </w:rPr>
  </w:style>
  <w:style w:type="paragraph" w:styleId="Salutation">
    <w:name w:val="Salutation"/>
    <w:basedOn w:val="Normal"/>
    <w:next w:val="Normal"/>
    <w:link w:val="SalutationChar"/>
    <w:rsid w:val="00E00942"/>
    <w:pPr>
      <w:suppressAutoHyphens/>
      <w:spacing w:before="60" w:line="312" w:lineRule="auto"/>
      <w:ind w:firstLine="720"/>
    </w:pPr>
    <w:rPr>
      <w:sz w:val="28"/>
      <w:lang w:eastAsia="ar-SA"/>
    </w:rPr>
  </w:style>
  <w:style w:type="character" w:customStyle="1" w:styleId="SalutationChar">
    <w:name w:val="Salutation Char"/>
    <w:basedOn w:val="DefaultParagraphFont"/>
    <w:link w:val="Salutation"/>
    <w:rsid w:val="00E00942"/>
    <w:rPr>
      <w:sz w:val="28"/>
      <w:szCs w:val="24"/>
      <w:lang w:eastAsia="ar-SA"/>
    </w:rPr>
  </w:style>
  <w:style w:type="paragraph" w:styleId="Signature">
    <w:name w:val="Signature"/>
    <w:basedOn w:val="Normal"/>
    <w:link w:val="SignatureChar"/>
    <w:rsid w:val="00E00942"/>
    <w:pPr>
      <w:suppressAutoHyphens/>
      <w:spacing w:before="60" w:line="312" w:lineRule="auto"/>
      <w:ind w:left="4252" w:firstLine="720"/>
    </w:pPr>
    <w:rPr>
      <w:sz w:val="28"/>
      <w:lang w:eastAsia="ar-SA"/>
    </w:rPr>
  </w:style>
  <w:style w:type="character" w:customStyle="1" w:styleId="SignatureChar">
    <w:name w:val="Signature Char"/>
    <w:basedOn w:val="DefaultParagraphFont"/>
    <w:link w:val="Signature"/>
    <w:rsid w:val="00E00942"/>
    <w:rPr>
      <w:sz w:val="28"/>
      <w:szCs w:val="24"/>
      <w:lang w:eastAsia="ar-SA"/>
    </w:rPr>
  </w:style>
  <w:style w:type="table" w:styleId="Table3Deffects1">
    <w:name w:val="Table 3D effects 1"/>
    <w:basedOn w:val="TableNormal"/>
    <w:rsid w:val="00E00942"/>
    <w:pPr>
      <w:suppressAutoHyphens/>
      <w:spacing w:before="60" w:line="312" w:lineRule="auto"/>
      <w:ind w:firstLine="7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0942"/>
    <w:pPr>
      <w:suppressAutoHyphens/>
      <w:spacing w:before="60" w:line="312" w:lineRule="auto"/>
      <w:ind w:firstLine="7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0942"/>
    <w:pPr>
      <w:suppressAutoHyphens/>
      <w:spacing w:before="60" w:line="312" w:lineRule="auto"/>
      <w:ind w:firstLine="7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0942"/>
    <w:pPr>
      <w:suppressAutoHyphens/>
      <w:spacing w:before="60" w:line="312" w:lineRule="auto"/>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0942"/>
    <w:pPr>
      <w:suppressAutoHyphens/>
      <w:spacing w:before="60" w:line="312" w:lineRule="auto"/>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0942"/>
    <w:pPr>
      <w:suppressAutoHyphens/>
      <w:spacing w:before="60" w:line="312" w:lineRule="auto"/>
      <w:ind w:firstLine="7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0942"/>
    <w:pPr>
      <w:suppressAutoHyphens/>
      <w:spacing w:before="60" w:line="312" w:lineRule="auto"/>
      <w:ind w:firstLine="7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0942"/>
    <w:pPr>
      <w:suppressAutoHyphens/>
      <w:spacing w:before="60" w:line="312" w:lineRule="auto"/>
      <w:ind w:firstLine="7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0942"/>
    <w:pPr>
      <w:suppressAutoHyphens/>
      <w:spacing w:before="60" w:line="312" w:lineRule="auto"/>
      <w:ind w:firstLine="7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0942"/>
    <w:pPr>
      <w:suppressAutoHyphens/>
      <w:spacing w:before="60" w:line="312" w:lineRule="auto"/>
      <w:ind w:firstLine="7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0942"/>
    <w:pPr>
      <w:suppressAutoHyphens/>
      <w:spacing w:before="60" w:line="312" w:lineRule="auto"/>
      <w:ind w:firstLine="7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0942"/>
    <w:pPr>
      <w:suppressAutoHyphens/>
      <w:spacing w:before="60" w:line="312" w:lineRule="auto"/>
      <w:ind w:firstLine="7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0942"/>
    <w:pPr>
      <w:suppressAutoHyphens/>
      <w:spacing w:before="60" w:line="312" w:lineRule="auto"/>
      <w:ind w:firstLine="7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0942"/>
    <w:pPr>
      <w:suppressAutoHyphens/>
      <w:spacing w:before="60" w:line="312" w:lineRule="auto"/>
      <w:ind w:firstLine="7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0942"/>
    <w:pPr>
      <w:suppressAutoHyphens/>
      <w:spacing w:before="60" w:line="312" w:lineRule="auto"/>
      <w:ind w:firstLine="7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0942"/>
    <w:pPr>
      <w:suppressAutoHyphens/>
      <w:spacing w:before="60" w:line="312" w:lineRule="auto"/>
      <w:ind w:firstLine="7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0942"/>
    <w:pPr>
      <w:suppressAutoHyphens/>
      <w:spacing w:before="60" w:line="312" w:lineRule="auto"/>
      <w:ind w:firstLine="7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00942"/>
    <w:pPr>
      <w:suppressAutoHyphens/>
      <w:spacing w:before="60" w:line="312"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0942"/>
    <w:pPr>
      <w:suppressAutoHyphens/>
      <w:spacing w:before="60" w:line="312" w:lineRule="auto"/>
      <w:ind w:firstLine="7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0942"/>
    <w:pPr>
      <w:suppressAutoHyphens/>
      <w:spacing w:before="60" w:line="312" w:lineRule="auto"/>
      <w:ind w:firstLine="7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0942"/>
    <w:pPr>
      <w:suppressAutoHyphens/>
      <w:spacing w:before="60" w:line="312" w:lineRule="auto"/>
      <w:ind w:firstLine="7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0942"/>
    <w:pPr>
      <w:suppressAutoHyphens/>
      <w:spacing w:before="60" w:line="312" w:lineRule="auto"/>
      <w:ind w:firstLine="7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0942"/>
    <w:pPr>
      <w:suppressAutoHyphens/>
      <w:spacing w:before="60" w:line="312" w:lineRule="auto"/>
      <w:ind w:firstLine="7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0942"/>
    <w:pPr>
      <w:suppressAutoHyphens/>
      <w:spacing w:before="60" w:line="312" w:lineRule="auto"/>
      <w:ind w:firstLine="7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0942"/>
    <w:pPr>
      <w:suppressAutoHyphens/>
      <w:spacing w:before="60" w:line="312" w:lineRule="auto"/>
      <w:ind w:firstLine="7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0942"/>
    <w:pPr>
      <w:suppressAutoHyphens/>
      <w:spacing w:before="60" w:line="312" w:lineRule="auto"/>
      <w:ind w:firstLine="7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0942"/>
    <w:pPr>
      <w:suppressAutoHyphens/>
      <w:spacing w:before="60" w:line="312"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0942"/>
    <w:pPr>
      <w:suppressAutoHyphens/>
      <w:spacing w:before="60" w:line="312" w:lineRule="auto"/>
      <w:ind w:firstLine="7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0942"/>
    <w:pPr>
      <w:suppressAutoHyphens/>
      <w:spacing w:before="60" w:line="312" w:lineRule="auto"/>
      <w:ind w:firstLine="7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0942"/>
    <w:pPr>
      <w:suppressAutoHyphens/>
      <w:spacing w:before="60" w:line="312" w:lineRule="auto"/>
      <w:ind w:firstLine="7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0942"/>
    <w:pPr>
      <w:suppressAutoHyphens/>
      <w:spacing w:before="60" w:line="312"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0942"/>
    <w:pPr>
      <w:suppressAutoHyphens/>
      <w:spacing w:before="60" w:line="312" w:lineRule="auto"/>
      <w:ind w:firstLine="7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0942"/>
    <w:pPr>
      <w:suppressAutoHyphens/>
      <w:spacing w:before="60" w:line="312" w:lineRule="auto"/>
      <w:ind w:firstLine="7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0942"/>
    <w:pPr>
      <w:suppressAutoHyphens/>
      <w:spacing w:before="60" w:line="312" w:lineRule="auto"/>
      <w:ind w:firstLine="7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0942"/>
    <w:pPr>
      <w:suppressAutoHyphens/>
      <w:spacing w:before="60" w:line="312" w:lineRule="auto"/>
      <w:ind w:firstLine="7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0942"/>
    <w:pPr>
      <w:suppressAutoHyphens/>
      <w:spacing w:before="60" w:line="312"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00942"/>
    <w:pPr>
      <w:suppressAutoHyphens/>
      <w:spacing w:before="60" w:line="312" w:lineRule="auto"/>
      <w:ind w:firstLine="7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0942"/>
    <w:pPr>
      <w:suppressAutoHyphens/>
      <w:spacing w:before="60" w:line="312" w:lineRule="auto"/>
      <w:ind w:firstLine="7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0942"/>
    <w:pPr>
      <w:suppressAutoHyphens/>
      <w:spacing w:before="60" w:line="312" w:lineRule="auto"/>
      <w:ind w:firstLine="7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63">
    <w:name w:val="xl6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E00942"/>
    <w:pPr>
      <w:spacing w:before="100" w:beforeAutospacing="1" w:after="100" w:afterAutospacing="1"/>
      <w:textAlignment w:val="center"/>
    </w:pPr>
  </w:style>
  <w:style w:type="paragraph" w:customStyle="1" w:styleId="xl67">
    <w:name w:val="xl6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E00942"/>
    <w:pPr>
      <w:spacing w:before="100" w:beforeAutospacing="1" w:after="100" w:afterAutospacing="1"/>
      <w:jc w:val="right"/>
      <w:textAlignment w:val="center"/>
    </w:pPr>
  </w:style>
  <w:style w:type="paragraph" w:customStyle="1" w:styleId="xl69">
    <w:name w:val="xl69"/>
    <w:basedOn w:val="Normal"/>
    <w:rsid w:val="00E00942"/>
    <w:pPr>
      <w:spacing w:before="100" w:beforeAutospacing="1" w:after="100" w:afterAutospacing="1"/>
      <w:jc w:val="center"/>
      <w:textAlignment w:val="center"/>
    </w:pPr>
  </w:style>
  <w:style w:type="paragraph" w:customStyle="1" w:styleId="xl70">
    <w:name w:val="xl70"/>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E00942"/>
    <w:pPr>
      <w:spacing w:before="100" w:beforeAutospacing="1" w:after="100" w:afterAutospacing="1"/>
      <w:textAlignment w:val="center"/>
    </w:pPr>
  </w:style>
  <w:style w:type="paragraph" w:customStyle="1" w:styleId="xl77">
    <w:name w:val="xl7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2">
    <w:name w:val="xl38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383">
    <w:name w:val="xl38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384">
    <w:name w:val="xl38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85">
    <w:name w:val="xl38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386">
    <w:name w:val="xl386"/>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387">
    <w:name w:val="xl38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88">
    <w:name w:val="xl388"/>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89">
    <w:name w:val="xl389"/>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0">
    <w:name w:val="xl390"/>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1">
    <w:name w:val="xl391"/>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92">
    <w:name w:val="xl39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3">
    <w:name w:val="xl39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4">
    <w:name w:val="xl39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95">
    <w:name w:val="xl39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96">
    <w:name w:val="xl396"/>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7">
    <w:name w:val="xl39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8">
    <w:name w:val="xl398"/>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StyleHeading1Before0ptAfter3ptLinespacingMulti">
    <w:name w:val="Style Heading 1 + Before:  0 pt After:  3 pt Line spacing:  Multi..."/>
    <w:basedOn w:val="Heading1"/>
    <w:rsid w:val="00E00942"/>
    <w:pPr>
      <w:suppressAutoHyphens/>
      <w:spacing w:after="60" w:line="300" w:lineRule="auto"/>
      <w:ind w:right="0"/>
    </w:pPr>
    <w:rPr>
      <w:rFonts w:ascii="Times New Roman Bold" w:hAnsi="Times New Roman Bold"/>
      <w:spacing w:val="-6"/>
      <w:kern w:val="26"/>
      <w:sz w:val="28"/>
      <w:szCs w:val="20"/>
      <w:lang w:val="nl-NL" w:eastAsia="ar-SA"/>
    </w:rPr>
  </w:style>
  <w:style w:type="paragraph" w:customStyle="1" w:styleId="StyleJustifiedBefore0ptAfter4pt">
    <w:name w:val="Style Justified Before:  0 pt After:  4 pt"/>
    <w:basedOn w:val="Normal"/>
    <w:autoRedefine/>
    <w:rsid w:val="00E00942"/>
    <w:pPr>
      <w:suppressAutoHyphens/>
      <w:spacing w:before="120" w:after="60" w:line="288" w:lineRule="auto"/>
      <w:jc w:val="both"/>
    </w:pPr>
    <w:rPr>
      <w:b/>
      <w:spacing w:val="-6"/>
      <w:kern w:val="28"/>
      <w:sz w:val="28"/>
      <w:szCs w:val="20"/>
      <w:lang w:val="nl-NL" w:eastAsia="ar-SA"/>
    </w:rPr>
  </w:style>
  <w:style w:type="paragraph" w:customStyle="1" w:styleId="StyleJustifiedBefore0ptAfter3ptLinespacingMultip">
    <w:name w:val="Style Justified Before:  0 pt After:  3 pt Line spacing:  Multip..."/>
    <w:basedOn w:val="Normal"/>
    <w:autoRedefine/>
    <w:rsid w:val="00E00942"/>
    <w:pPr>
      <w:suppressAutoHyphens/>
      <w:spacing w:before="60" w:after="60" w:line="288" w:lineRule="auto"/>
      <w:ind w:firstLine="709"/>
      <w:jc w:val="both"/>
    </w:pPr>
    <w:rPr>
      <w:spacing w:val="-2"/>
      <w:sz w:val="28"/>
      <w:szCs w:val="20"/>
      <w:lang w:val="nl-NL" w:eastAsia="ar-SA"/>
    </w:rPr>
  </w:style>
  <w:style w:type="paragraph" w:customStyle="1" w:styleId="StyleJustifiedBefore0ptAfter3ptCondensedby02pt">
    <w:name w:val="Style Justified Before:  0 pt After:  3 pt Condensed by  0.2 pt..."/>
    <w:basedOn w:val="Normal"/>
    <w:autoRedefine/>
    <w:rsid w:val="00E00942"/>
    <w:pPr>
      <w:suppressAutoHyphens/>
      <w:spacing w:before="60" w:after="60" w:line="288" w:lineRule="auto"/>
      <w:ind w:firstLine="720"/>
      <w:jc w:val="both"/>
    </w:pPr>
    <w:rPr>
      <w:sz w:val="28"/>
      <w:szCs w:val="20"/>
      <w:lang w:val="nl-NL" w:eastAsia="ar-SA"/>
    </w:rPr>
  </w:style>
  <w:style w:type="paragraph" w:customStyle="1" w:styleId="StyleJustifiedBefore0ptAfter3ptLinespacingMultip1">
    <w:name w:val="Style Justified Before:  0 pt After:  3 pt Line spacing:  Multip...1"/>
    <w:basedOn w:val="Normal"/>
    <w:autoRedefine/>
    <w:rsid w:val="00E00942"/>
    <w:pPr>
      <w:suppressAutoHyphens/>
      <w:spacing w:before="60" w:after="60" w:line="288" w:lineRule="auto"/>
      <w:ind w:firstLine="720"/>
      <w:jc w:val="both"/>
    </w:pPr>
    <w:rPr>
      <w:sz w:val="28"/>
      <w:szCs w:val="20"/>
      <w:lang w:eastAsia="ar-SA"/>
    </w:rPr>
  </w:style>
  <w:style w:type="character" w:customStyle="1" w:styleId="apple-style-span">
    <w:name w:val="apple-style-span"/>
    <w:rsid w:val="00E00942"/>
    <w:rPr>
      <w:sz w:val="28"/>
      <w:lang w:val="en-US" w:eastAsia="en-US" w:bidi="ar-SA"/>
    </w:rPr>
  </w:style>
  <w:style w:type="paragraph" w:customStyle="1" w:styleId="Normal14pt">
    <w:name w:val="Normal + 14 pt"/>
    <w:basedOn w:val="Normal"/>
    <w:rsid w:val="00E00942"/>
    <w:pPr>
      <w:spacing w:before="120" w:line="312" w:lineRule="auto"/>
      <w:jc w:val="both"/>
    </w:pPr>
    <w:rPr>
      <w:rFonts w:ascii=".VnTime" w:hAnsi=".VnTime"/>
      <w:sz w:val="28"/>
      <w:szCs w:val="28"/>
    </w:rPr>
  </w:style>
  <w:style w:type="paragraph" w:customStyle="1" w:styleId="Ngoc5">
    <w:name w:val="Ngoc 5"/>
    <w:basedOn w:val="Normal"/>
    <w:link w:val="Ngoc5Char"/>
    <w:rsid w:val="00E00942"/>
    <w:pPr>
      <w:tabs>
        <w:tab w:val="left" w:pos="3855"/>
      </w:tabs>
      <w:spacing w:before="120" w:line="288" w:lineRule="auto"/>
      <w:ind w:firstLine="720"/>
      <w:jc w:val="both"/>
    </w:pPr>
    <w:rPr>
      <w:sz w:val="28"/>
      <w:szCs w:val="28"/>
    </w:rPr>
  </w:style>
  <w:style w:type="character" w:customStyle="1" w:styleId="Ngoc5Char">
    <w:name w:val="Ngoc 5 Char"/>
    <w:link w:val="Ngoc5"/>
    <w:rsid w:val="00E00942"/>
    <w:rPr>
      <w:sz w:val="28"/>
      <w:szCs w:val="28"/>
    </w:rPr>
  </w:style>
  <w:style w:type="paragraph" w:customStyle="1" w:styleId="ToanCharCharCharCharCharCharCharChar">
    <w:name w:val="Toan Char Char Char Char Char Char Char Char"/>
    <w:basedOn w:val="Normal"/>
    <w:next w:val="Normal"/>
    <w:autoRedefine/>
    <w:semiHidden/>
    <w:rsid w:val="00E00942"/>
    <w:pPr>
      <w:spacing w:before="120" w:after="120" w:line="312" w:lineRule="auto"/>
    </w:pPr>
    <w:rPr>
      <w:sz w:val="28"/>
      <w:szCs w:val="20"/>
    </w:rPr>
  </w:style>
  <w:style w:type="paragraph" w:customStyle="1" w:styleId="ToanCharChar">
    <w:name w:val="Toan Char Char"/>
    <w:basedOn w:val="Normal"/>
    <w:next w:val="Normal"/>
    <w:autoRedefine/>
    <w:semiHidden/>
    <w:rsid w:val="00E00942"/>
    <w:pPr>
      <w:spacing w:before="120" w:after="120" w:line="312" w:lineRule="auto"/>
    </w:pPr>
    <w:rPr>
      <w:sz w:val="28"/>
      <w:szCs w:val="20"/>
    </w:rPr>
  </w:style>
  <w:style w:type="paragraph" w:customStyle="1" w:styleId="CharCharCharCharCharChar1CharCharCharChar">
    <w:name w:val="Char Char Char Char Char Char1 Char Char Char Char"/>
    <w:basedOn w:val="Normal"/>
    <w:rsid w:val="00E00942"/>
    <w:pPr>
      <w:spacing w:after="160" w:line="240" w:lineRule="exact"/>
    </w:pPr>
    <w:rPr>
      <w:rFonts w:ascii="Verdana" w:hAnsi="Verdana"/>
      <w:sz w:val="20"/>
      <w:szCs w:val="20"/>
    </w:rPr>
  </w:style>
  <w:style w:type="character" w:customStyle="1" w:styleId="CharChar">
    <w:name w:val="Char Char"/>
    <w:link w:val="Char1"/>
    <w:locked/>
    <w:rsid w:val="00E00942"/>
    <w:rPr>
      <w:sz w:val="27"/>
    </w:rPr>
  </w:style>
  <w:style w:type="paragraph" w:customStyle="1" w:styleId="CharCharChar1CharCharCharChar">
    <w:name w:val="Char Char Char1 Char Char Char Char"/>
    <w:basedOn w:val="Normal"/>
    <w:semiHidden/>
    <w:rsid w:val="00E00942"/>
    <w:pPr>
      <w:spacing w:after="160" w:line="240" w:lineRule="exact"/>
    </w:pPr>
    <w:rPr>
      <w:rFonts w:ascii="Arial" w:hAnsi="Arial"/>
      <w:sz w:val="22"/>
      <w:szCs w:val="22"/>
    </w:rPr>
  </w:style>
  <w:style w:type="paragraph" w:customStyle="1" w:styleId="normal-p">
    <w:name w:val="normal-p"/>
    <w:basedOn w:val="Normal"/>
    <w:rsid w:val="00E00942"/>
    <w:pPr>
      <w:jc w:val="both"/>
    </w:pPr>
    <w:rPr>
      <w:sz w:val="20"/>
      <w:szCs w:val="20"/>
    </w:rPr>
  </w:style>
  <w:style w:type="character" w:customStyle="1" w:styleId="normal-h1">
    <w:name w:val="normal-h1"/>
    <w:rsid w:val="00E00942"/>
    <w:rPr>
      <w:rFonts w:ascii=".VnTime" w:hAnsi=".VnTime" w:hint="default"/>
      <w:color w:val="0000FF"/>
      <w:sz w:val="24"/>
      <w:szCs w:val="24"/>
    </w:rPr>
  </w:style>
  <w:style w:type="character" w:customStyle="1" w:styleId="st">
    <w:name w:val="st"/>
    <w:rsid w:val="00E00942"/>
  </w:style>
  <w:style w:type="paragraph" w:customStyle="1" w:styleId="CharCharCharCharCharCharCharCharCharCharCharCharCharCharCharCharCharChar">
    <w:name w:val="Char Char Char Char Char Char Char Char Char Char Char Char Char Char Char Char Char Char"/>
    <w:basedOn w:val="Normal"/>
    <w:rsid w:val="005F23C8"/>
    <w:pPr>
      <w:spacing w:after="160" w:line="240" w:lineRule="exact"/>
    </w:pPr>
    <w:rPr>
      <w:rFonts w:ascii="Verdana" w:hAnsi="Verdana"/>
      <w:noProof/>
      <w:sz w:val="3276"/>
      <w:szCs w:val="20"/>
    </w:rPr>
  </w:style>
  <w:style w:type="paragraph" w:customStyle="1" w:styleId="Heading41">
    <w:name w:val="Heading 41"/>
    <w:basedOn w:val="Heading4"/>
    <w:autoRedefine/>
    <w:qFormat/>
    <w:rsid w:val="00480366"/>
    <w:pPr>
      <w:keepNext w:val="0"/>
      <w:spacing w:beforeLines="10" w:afterLines="10" w:line="242" w:lineRule="auto"/>
      <w:ind w:firstLine="652"/>
      <w:jc w:val="both"/>
      <w:outlineLvl w:val="9"/>
    </w:pPr>
    <w:rPr>
      <w:b w:val="0"/>
      <w:i/>
      <w:iCs/>
      <w:sz w:val="28"/>
      <w:szCs w:val="20"/>
      <w:lang w:eastAsia="de-DE"/>
    </w:rPr>
  </w:style>
  <w:style w:type="paragraph" w:customStyle="1" w:styleId="CharCharCharCharCharCharChar8">
    <w:name w:val="Char Char Char Char Char Char Char"/>
    <w:basedOn w:val="DocumentMap"/>
    <w:autoRedefine/>
    <w:rsid w:val="00B935E6"/>
    <w:pPr>
      <w:widowControl w:val="0"/>
      <w:shd w:val="clear" w:color="auto" w:fill="000080"/>
      <w:jc w:val="both"/>
    </w:pPr>
    <w:rPr>
      <w:rFonts w:eastAsia="SimSun" w:cs="Times New Roman"/>
      <w:kern w:val="2"/>
      <w:sz w:val="24"/>
      <w:szCs w:val="24"/>
      <w:lang w:val="x-none" w:eastAsia="zh-CN"/>
    </w:rPr>
  </w:style>
  <w:style w:type="paragraph" w:customStyle="1" w:styleId="qh1">
    <w:name w:val="qh1"/>
    <w:basedOn w:val="Normal"/>
    <w:rsid w:val="00B935E6"/>
    <w:pPr>
      <w:keepNext/>
      <w:spacing w:before="120" w:line="360" w:lineRule="auto"/>
      <w:jc w:val="both"/>
      <w:outlineLvl w:val="1"/>
    </w:pPr>
    <w:rPr>
      <w:rFonts w:ascii=".VnTime" w:hAnsi=".VnTime" w:cs="Arial"/>
      <w:b/>
      <w:bCs/>
      <w:iCs/>
      <w:sz w:val="28"/>
      <w:szCs w:val="26"/>
    </w:rPr>
  </w:style>
  <w:style w:type="paragraph" w:customStyle="1" w:styleId="em8">
    <w:name w:val="em 8"/>
    <w:basedOn w:val="Normal"/>
    <w:link w:val="em8Char"/>
    <w:rsid w:val="00B935E6"/>
    <w:pPr>
      <w:spacing w:before="120" w:line="360" w:lineRule="auto"/>
      <w:jc w:val="both"/>
    </w:pPr>
    <w:rPr>
      <w:rFonts w:ascii=".VnTime" w:hAnsi=".VnTime"/>
      <w:sz w:val="28"/>
      <w:szCs w:val="26"/>
    </w:rPr>
  </w:style>
  <w:style w:type="character" w:customStyle="1" w:styleId="em8Char">
    <w:name w:val="em 8 Char"/>
    <w:link w:val="em8"/>
    <w:rsid w:val="00B935E6"/>
    <w:rPr>
      <w:rFonts w:ascii=".VnTime" w:hAnsi=".VnTime"/>
      <w:sz w:val="28"/>
      <w:szCs w:val="26"/>
    </w:rPr>
  </w:style>
  <w:style w:type="paragraph" w:customStyle="1" w:styleId="qh2">
    <w:name w:val="qh2"/>
    <w:basedOn w:val="Normal"/>
    <w:rsid w:val="00B935E6"/>
    <w:pPr>
      <w:keepNext/>
      <w:spacing w:before="120" w:line="360" w:lineRule="auto"/>
      <w:jc w:val="both"/>
      <w:outlineLvl w:val="1"/>
    </w:pPr>
    <w:rPr>
      <w:rFonts w:ascii=".VnTime" w:hAnsi=".VnTime" w:cs="Arial"/>
      <w:b/>
      <w:bCs/>
      <w:i/>
      <w:iCs/>
      <w:sz w:val="28"/>
      <w:szCs w:val="26"/>
    </w:rPr>
  </w:style>
  <w:style w:type="paragraph" w:customStyle="1" w:styleId="Cutruc1">
    <w:name w:val="C©utruc1"/>
    <w:basedOn w:val="Normal"/>
    <w:link w:val="Cutruc1Char"/>
    <w:autoRedefine/>
    <w:rsid w:val="00B935E6"/>
    <w:pPr>
      <w:tabs>
        <w:tab w:val="left" w:pos="280"/>
      </w:tabs>
      <w:spacing w:before="120"/>
      <w:ind w:firstLine="700"/>
      <w:jc w:val="both"/>
    </w:pPr>
    <w:rPr>
      <w:noProof/>
      <w:spacing w:val="4"/>
      <w:sz w:val="28"/>
      <w:szCs w:val="28"/>
      <w:lang w:val="vi-VN" w:eastAsia="x-none"/>
    </w:rPr>
  </w:style>
  <w:style w:type="character" w:customStyle="1" w:styleId="Cutruc1Char">
    <w:name w:val="C©utruc1 Char"/>
    <w:link w:val="Cutruc1"/>
    <w:rsid w:val="00B935E6"/>
    <w:rPr>
      <w:noProof/>
      <w:spacing w:val="4"/>
      <w:sz w:val="28"/>
      <w:szCs w:val="28"/>
      <w:lang w:val="vi-VN" w:eastAsia="x-none"/>
    </w:rPr>
  </w:style>
  <w:style w:type="paragraph" w:customStyle="1" w:styleId="CharCharCharCharCharCharCharCharChar1CharCharCharChar">
    <w:name w:val="Char Char Char Char Char Char Char Char Char1 Char Char Char Char"/>
    <w:basedOn w:val="DocumentMap"/>
    <w:autoRedefine/>
    <w:rsid w:val="00B935E6"/>
    <w:pPr>
      <w:widowControl w:val="0"/>
      <w:shd w:val="clear" w:color="auto" w:fill="000080"/>
      <w:jc w:val="both"/>
    </w:pPr>
    <w:rPr>
      <w:rFonts w:eastAsia="SimSun" w:cs="Times New Roman"/>
      <w:kern w:val="2"/>
      <w:sz w:val="24"/>
      <w:szCs w:val="24"/>
      <w:lang w:val="x-none" w:eastAsia="zh-CN"/>
    </w:rPr>
  </w:style>
  <w:style w:type="paragraph" w:customStyle="1" w:styleId="nomnal">
    <w:name w:val="nomnal"/>
    <w:basedOn w:val="Normal"/>
    <w:qFormat/>
    <w:rsid w:val="00B935E6"/>
    <w:pPr>
      <w:spacing w:before="60" w:after="60" w:line="400" w:lineRule="atLeast"/>
      <w:ind w:firstLine="720"/>
      <w:jc w:val="both"/>
    </w:pPr>
    <w:rPr>
      <w:iCs/>
      <w:sz w:val="28"/>
      <w:szCs w:val="28"/>
    </w:rPr>
  </w:style>
  <w:style w:type="character" w:customStyle="1" w:styleId="3Char">
    <w:name w:val="3 Char"/>
    <w:link w:val="Phn1"/>
    <w:locked/>
    <w:rsid w:val="00B935E6"/>
    <w:rPr>
      <w:b/>
      <w:i/>
      <w:sz w:val="28"/>
      <w:szCs w:val="28"/>
    </w:rPr>
  </w:style>
  <w:style w:type="character" w:customStyle="1" w:styleId="NormalWebChar">
    <w:name w:val="Normal (Web) Char"/>
    <w:link w:val="NormalWeb"/>
    <w:rsid w:val="00B935E6"/>
    <w:rPr>
      <w:sz w:val="24"/>
      <w:szCs w:val="24"/>
    </w:rPr>
  </w:style>
  <w:style w:type="paragraph" w:customStyle="1" w:styleId="msonormal0">
    <w:name w:val="msonormal"/>
    <w:basedOn w:val="Normal"/>
    <w:rsid w:val="00B935E6"/>
    <w:pPr>
      <w:spacing w:before="100" w:beforeAutospacing="1" w:after="100" w:afterAutospacing="1"/>
    </w:pPr>
  </w:style>
  <w:style w:type="character" w:customStyle="1" w:styleId="bluettooltip">
    <w:name w:val="bluet_tooltip"/>
    <w:rsid w:val="00B935E6"/>
  </w:style>
  <w:style w:type="character" w:customStyle="1" w:styleId="UnresolvedMention">
    <w:name w:val="Unresolved Mention"/>
    <w:uiPriority w:val="99"/>
    <w:semiHidden/>
    <w:unhideWhenUsed/>
    <w:rsid w:val="00B935E6"/>
    <w:rPr>
      <w:color w:val="605E5C"/>
      <w:shd w:val="clear" w:color="auto" w:fill="E1DFDD"/>
    </w:rPr>
  </w:style>
  <w:style w:type="paragraph" w:customStyle="1" w:styleId="5">
    <w:name w:val="5"/>
    <w:basedOn w:val="Normal"/>
    <w:autoRedefine/>
    <w:rsid w:val="00B935E6"/>
    <w:pPr>
      <w:spacing w:line="312" w:lineRule="auto"/>
      <w:jc w:val="center"/>
      <w:outlineLvl w:val="2"/>
    </w:pPr>
    <w:rPr>
      <w:rFonts w:eastAsia=".VnTime"/>
      <w:b/>
      <w:bCs/>
      <w:color w:val="00B050"/>
      <w:spacing w:val="-4"/>
      <w:sz w:val="26"/>
      <w:szCs w:val="26"/>
      <w:lang w:val="nl-NL"/>
    </w:rPr>
  </w:style>
  <w:style w:type="paragraph" w:customStyle="1" w:styleId="xl104">
    <w:name w:val="xl10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109">
    <w:name w:val="xl109"/>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10">
    <w:name w:val="xl11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rPr>
  </w:style>
  <w:style w:type="paragraph" w:customStyle="1" w:styleId="xl127">
    <w:name w:val="xl127"/>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28">
    <w:name w:val="xl12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Normal"/>
    <w:rsid w:val="00B935E6"/>
    <w:pPr>
      <w:pBdr>
        <w:top w:val="single" w:sz="4" w:space="0" w:color="auto"/>
        <w:left w:val="single" w:sz="4" w:space="0" w:color="auto"/>
        <w:bottom w:val="single" w:sz="4" w:space="0" w:color="auto"/>
      </w:pBdr>
      <w:spacing w:before="100" w:beforeAutospacing="1" w:after="100" w:afterAutospacing="1"/>
      <w:textAlignment w:val="center"/>
    </w:pPr>
    <w:rPr>
      <w:color w:val="FF0000"/>
    </w:rPr>
  </w:style>
  <w:style w:type="paragraph" w:customStyle="1" w:styleId="xl131">
    <w:name w:val="xl13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6">
    <w:name w:val="xl13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
    <w:name w:val="xl14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3">
    <w:name w:val="xl143"/>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4">
    <w:name w:val="xl144"/>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145">
    <w:name w:val="xl14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rPr>
  </w:style>
  <w:style w:type="paragraph" w:customStyle="1" w:styleId="xl147">
    <w:name w:val="xl147"/>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8">
    <w:name w:val="xl148"/>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9">
    <w:name w:val="xl14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51">
    <w:name w:val="xl151"/>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52">
    <w:name w:val="xl15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32">
    <w:name w:val="32"/>
    <w:basedOn w:val="Phn1"/>
    <w:qFormat/>
    <w:rsid w:val="00B935E6"/>
    <w:pPr>
      <w:spacing w:line="312" w:lineRule="auto"/>
    </w:pPr>
    <w:rPr>
      <w:bCs/>
      <w:iCs/>
      <w:color w:val="FF00FF"/>
      <w:sz w:val="26"/>
      <w:szCs w:val="26"/>
      <w:lang w:val="pt-BR"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94">
      <w:bodyDiv w:val="1"/>
      <w:marLeft w:val="0"/>
      <w:marRight w:val="0"/>
      <w:marTop w:val="0"/>
      <w:marBottom w:val="0"/>
      <w:divBdr>
        <w:top w:val="none" w:sz="0" w:space="0" w:color="auto"/>
        <w:left w:val="none" w:sz="0" w:space="0" w:color="auto"/>
        <w:bottom w:val="none" w:sz="0" w:space="0" w:color="auto"/>
        <w:right w:val="none" w:sz="0" w:space="0" w:color="auto"/>
      </w:divBdr>
    </w:div>
    <w:div w:id="26487651">
      <w:bodyDiv w:val="1"/>
      <w:marLeft w:val="0"/>
      <w:marRight w:val="0"/>
      <w:marTop w:val="0"/>
      <w:marBottom w:val="0"/>
      <w:divBdr>
        <w:top w:val="none" w:sz="0" w:space="0" w:color="auto"/>
        <w:left w:val="none" w:sz="0" w:space="0" w:color="auto"/>
        <w:bottom w:val="none" w:sz="0" w:space="0" w:color="auto"/>
        <w:right w:val="none" w:sz="0" w:space="0" w:color="auto"/>
      </w:divBdr>
    </w:div>
    <w:div w:id="44185231">
      <w:bodyDiv w:val="1"/>
      <w:marLeft w:val="0"/>
      <w:marRight w:val="0"/>
      <w:marTop w:val="0"/>
      <w:marBottom w:val="0"/>
      <w:divBdr>
        <w:top w:val="none" w:sz="0" w:space="0" w:color="auto"/>
        <w:left w:val="none" w:sz="0" w:space="0" w:color="auto"/>
        <w:bottom w:val="none" w:sz="0" w:space="0" w:color="auto"/>
        <w:right w:val="none" w:sz="0" w:space="0" w:color="auto"/>
      </w:divBdr>
    </w:div>
    <w:div w:id="57486860">
      <w:bodyDiv w:val="1"/>
      <w:marLeft w:val="0"/>
      <w:marRight w:val="0"/>
      <w:marTop w:val="0"/>
      <w:marBottom w:val="0"/>
      <w:divBdr>
        <w:top w:val="none" w:sz="0" w:space="0" w:color="auto"/>
        <w:left w:val="none" w:sz="0" w:space="0" w:color="auto"/>
        <w:bottom w:val="none" w:sz="0" w:space="0" w:color="auto"/>
        <w:right w:val="none" w:sz="0" w:space="0" w:color="auto"/>
      </w:divBdr>
    </w:div>
    <w:div w:id="62337311">
      <w:bodyDiv w:val="1"/>
      <w:marLeft w:val="0"/>
      <w:marRight w:val="0"/>
      <w:marTop w:val="0"/>
      <w:marBottom w:val="0"/>
      <w:divBdr>
        <w:top w:val="none" w:sz="0" w:space="0" w:color="auto"/>
        <w:left w:val="none" w:sz="0" w:space="0" w:color="auto"/>
        <w:bottom w:val="none" w:sz="0" w:space="0" w:color="auto"/>
        <w:right w:val="none" w:sz="0" w:space="0" w:color="auto"/>
      </w:divBdr>
    </w:div>
    <w:div w:id="102070575">
      <w:bodyDiv w:val="1"/>
      <w:marLeft w:val="0"/>
      <w:marRight w:val="0"/>
      <w:marTop w:val="0"/>
      <w:marBottom w:val="0"/>
      <w:divBdr>
        <w:top w:val="none" w:sz="0" w:space="0" w:color="auto"/>
        <w:left w:val="none" w:sz="0" w:space="0" w:color="auto"/>
        <w:bottom w:val="none" w:sz="0" w:space="0" w:color="auto"/>
        <w:right w:val="none" w:sz="0" w:space="0" w:color="auto"/>
      </w:divBdr>
    </w:div>
    <w:div w:id="107167864">
      <w:bodyDiv w:val="1"/>
      <w:marLeft w:val="0"/>
      <w:marRight w:val="0"/>
      <w:marTop w:val="0"/>
      <w:marBottom w:val="0"/>
      <w:divBdr>
        <w:top w:val="none" w:sz="0" w:space="0" w:color="auto"/>
        <w:left w:val="none" w:sz="0" w:space="0" w:color="auto"/>
        <w:bottom w:val="none" w:sz="0" w:space="0" w:color="auto"/>
        <w:right w:val="none" w:sz="0" w:space="0" w:color="auto"/>
      </w:divBdr>
    </w:div>
    <w:div w:id="134681581">
      <w:bodyDiv w:val="1"/>
      <w:marLeft w:val="0"/>
      <w:marRight w:val="0"/>
      <w:marTop w:val="0"/>
      <w:marBottom w:val="0"/>
      <w:divBdr>
        <w:top w:val="none" w:sz="0" w:space="0" w:color="auto"/>
        <w:left w:val="none" w:sz="0" w:space="0" w:color="auto"/>
        <w:bottom w:val="none" w:sz="0" w:space="0" w:color="auto"/>
        <w:right w:val="none" w:sz="0" w:space="0" w:color="auto"/>
      </w:divBdr>
    </w:div>
    <w:div w:id="143470359">
      <w:bodyDiv w:val="1"/>
      <w:marLeft w:val="0"/>
      <w:marRight w:val="0"/>
      <w:marTop w:val="0"/>
      <w:marBottom w:val="0"/>
      <w:divBdr>
        <w:top w:val="none" w:sz="0" w:space="0" w:color="auto"/>
        <w:left w:val="none" w:sz="0" w:space="0" w:color="auto"/>
        <w:bottom w:val="none" w:sz="0" w:space="0" w:color="auto"/>
        <w:right w:val="none" w:sz="0" w:space="0" w:color="auto"/>
      </w:divBdr>
    </w:div>
    <w:div w:id="146634280">
      <w:bodyDiv w:val="1"/>
      <w:marLeft w:val="0"/>
      <w:marRight w:val="0"/>
      <w:marTop w:val="0"/>
      <w:marBottom w:val="0"/>
      <w:divBdr>
        <w:top w:val="none" w:sz="0" w:space="0" w:color="auto"/>
        <w:left w:val="none" w:sz="0" w:space="0" w:color="auto"/>
        <w:bottom w:val="none" w:sz="0" w:space="0" w:color="auto"/>
        <w:right w:val="none" w:sz="0" w:space="0" w:color="auto"/>
      </w:divBdr>
    </w:div>
    <w:div w:id="147402960">
      <w:bodyDiv w:val="1"/>
      <w:marLeft w:val="0"/>
      <w:marRight w:val="0"/>
      <w:marTop w:val="0"/>
      <w:marBottom w:val="0"/>
      <w:divBdr>
        <w:top w:val="none" w:sz="0" w:space="0" w:color="auto"/>
        <w:left w:val="none" w:sz="0" w:space="0" w:color="auto"/>
        <w:bottom w:val="none" w:sz="0" w:space="0" w:color="auto"/>
        <w:right w:val="none" w:sz="0" w:space="0" w:color="auto"/>
      </w:divBdr>
    </w:div>
    <w:div w:id="152186905">
      <w:bodyDiv w:val="1"/>
      <w:marLeft w:val="0"/>
      <w:marRight w:val="0"/>
      <w:marTop w:val="0"/>
      <w:marBottom w:val="0"/>
      <w:divBdr>
        <w:top w:val="none" w:sz="0" w:space="0" w:color="auto"/>
        <w:left w:val="none" w:sz="0" w:space="0" w:color="auto"/>
        <w:bottom w:val="none" w:sz="0" w:space="0" w:color="auto"/>
        <w:right w:val="none" w:sz="0" w:space="0" w:color="auto"/>
      </w:divBdr>
    </w:div>
    <w:div w:id="191769694">
      <w:bodyDiv w:val="1"/>
      <w:marLeft w:val="0"/>
      <w:marRight w:val="0"/>
      <w:marTop w:val="0"/>
      <w:marBottom w:val="0"/>
      <w:divBdr>
        <w:top w:val="none" w:sz="0" w:space="0" w:color="auto"/>
        <w:left w:val="none" w:sz="0" w:space="0" w:color="auto"/>
        <w:bottom w:val="none" w:sz="0" w:space="0" w:color="auto"/>
        <w:right w:val="none" w:sz="0" w:space="0" w:color="auto"/>
      </w:divBdr>
    </w:div>
    <w:div w:id="205802319">
      <w:bodyDiv w:val="1"/>
      <w:marLeft w:val="0"/>
      <w:marRight w:val="0"/>
      <w:marTop w:val="0"/>
      <w:marBottom w:val="0"/>
      <w:divBdr>
        <w:top w:val="none" w:sz="0" w:space="0" w:color="auto"/>
        <w:left w:val="none" w:sz="0" w:space="0" w:color="auto"/>
        <w:bottom w:val="none" w:sz="0" w:space="0" w:color="auto"/>
        <w:right w:val="none" w:sz="0" w:space="0" w:color="auto"/>
      </w:divBdr>
    </w:div>
    <w:div w:id="241179866">
      <w:bodyDiv w:val="1"/>
      <w:marLeft w:val="0"/>
      <w:marRight w:val="0"/>
      <w:marTop w:val="0"/>
      <w:marBottom w:val="0"/>
      <w:divBdr>
        <w:top w:val="none" w:sz="0" w:space="0" w:color="auto"/>
        <w:left w:val="none" w:sz="0" w:space="0" w:color="auto"/>
        <w:bottom w:val="none" w:sz="0" w:space="0" w:color="auto"/>
        <w:right w:val="none" w:sz="0" w:space="0" w:color="auto"/>
      </w:divBdr>
    </w:div>
    <w:div w:id="298196253">
      <w:bodyDiv w:val="1"/>
      <w:marLeft w:val="0"/>
      <w:marRight w:val="0"/>
      <w:marTop w:val="0"/>
      <w:marBottom w:val="0"/>
      <w:divBdr>
        <w:top w:val="none" w:sz="0" w:space="0" w:color="auto"/>
        <w:left w:val="none" w:sz="0" w:space="0" w:color="auto"/>
        <w:bottom w:val="none" w:sz="0" w:space="0" w:color="auto"/>
        <w:right w:val="none" w:sz="0" w:space="0" w:color="auto"/>
      </w:divBdr>
    </w:div>
    <w:div w:id="303045471">
      <w:bodyDiv w:val="1"/>
      <w:marLeft w:val="0"/>
      <w:marRight w:val="0"/>
      <w:marTop w:val="0"/>
      <w:marBottom w:val="0"/>
      <w:divBdr>
        <w:top w:val="none" w:sz="0" w:space="0" w:color="auto"/>
        <w:left w:val="none" w:sz="0" w:space="0" w:color="auto"/>
        <w:bottom w:val="none" w:sz="0" w:space="0" w:color="auto"/>
        <w:right w:val="none" w:sz="0" w:space="0" w:color="auto"/>
      </w:divBdr>
    </w:div>
    <w:div w:id="333849064">
      <w:bodyDiv w:val="1"/>
      <w:marLeft w:val="0"/>
      <w:marRight w:val="0"/>
      <w:marTop w:val="0"/>
      <w:marBottom w:val="0"/>
      <w:divBdr>
        <w:top w:val="none" w:sz="0" w:space="0" w:color="auto"/>
        <w:left w:val="none" w:sz="0" w:space="0" w:color="auto"/>
        <w:bottom w:val="none" w:sz="0" w:space="0" w:color="auto"/>
        <w:right w:val="none" w:sz="0" w:space="0" w:color="auto"/>
      </w:divBdr>
    </w:div>
    <w:div w:id="352002307">
      <w:bodyDiv w:val="1"/>
      <w:marLeft w:val="0"/>
      <w:marRight w:val="0"/>
      <w:marTop w:val="0"/>
      <w:marBottom w:val="0"/>
      <w:divBdr>
        <w:top w:val="none" w:sz="0" w:space="0" w:color="auto"/>
        <w:left w:val="none" w:sz="0" w:space="0" w:color="auto"/>
        <w:bottom w:val="none" w:sz="0" w:space="0" w:color="auto"/>
        <w:right w:val="none" w:sz="0" w:space="0" w:color="auto"/>
      </w:divBdr>
    </w:div>
    <w:div w:id="354581168">
      <w:bodyDiv w:val="1"/>
      <w:marLeft w:val="0"/>
      <w:marRight w:val="0"/>
      <w:marTop w:val="0"/>
      <w:marBottom w:val="0"/>
      <w:divBdr>
        <w:top w:val="none" w:sz="0" w:space="0" w:color="auto"/>
        <w:left w:val="none" w:sz="0" w:space="0" w:color="auto"/>
        <w:bottom w:val="none" w:sz="0" w:space="0" w:color="auto"/>
        <w:right w:val="none" w:sz="0" w:space="0" w:color="auto"/>
      </w:divBdr>
    </w:div>
    <w:div w:id="368385177">
      <w:bodyDiv w:val="1"/>
      <w:marLeft w:val="0"/>
      <w:marRight w:val="0"/>
      <w:marTop w:val="0"/>
      <w:marBottom w:val="0"/>
      <w:divBdr>
        <w:top w:val="none" w:sz="0" w:space="0" w:color="auto"/>
        <w:left w:val="none" w:sz="0" w:space="0" w:color="auto"/>
        <w:bottom w:val="none" w:sz="0" w:space="0" w:color="auto"/>
        <w:right w:val="none" w:sz="0" w:space="0" w:color="auto"/>
      </w:divBdr>
    </w:div>
    <w:div w:id="373774056">
      <w:bodyDiv w:val="1"/>
      <w:marLeft w:val="0"/>
      <w:marRight w:val="0"/>
      <w:marTop w:val="0"/>
      <w:marBottom w:val="0"/>
      <w:divBdr>
        <w:top w:val="none" w:sz="0" w:space="0" w:color="auto"/>
        <w:left w:val="none" w:sz="0" w:space="0" w:color="auto"/>
        <w:bottom w:val="none" w:sz="0" w:space="0" w:color="auto"/>
        <w:right w:val="none" w:sz="0" w:space="0" w:color="auto"/>
      </w:divBdr>
    </w:div>
    <w:div w:id="390153659">
      <w:bodyDiv w:val="1"/>
      <w:marLeft w:val="0"/>
      <w:marRight w:val="0"/>
      <w:marTop w:val="0"/>
      <w:marBottom w:val="0"/>
      <w:divBdr>
        <w:top w:val="none" w:sz="0" w:space="0" w:color="auto"/>
        <w:left w:val="none" w:sz="0" w:space="0" w:color="auto"/>
        <w:bottom w:val="none" w:sz="0" w:space="0" w:color="auto"/>
        <w:right w:val="none" w:sz="0" w:space="0" w:color="auto"/>
      </w:divBdr>
    </w:div>
    <w:div w:id="436679495">
      <w:bodyDiv w:val="1"/>
      <w:marLeft w:val="0"/>
      <w:marRight w:val="0"/>
      <w:marTop w:val="0"/>
      <w:marBottom w:val="0"/>
      <w:divBdr>
        <w:top w:val="none" w:sz="0" w:space="0" w:color="auto"/>
        <w:left w:val="none" w:sz="0" w:space="0" w:color="auto"/>
        <w:bottom w:val="none" w:sz="0" w:space="0" w:color="auto"/>
        <w:right w:val="none" w:sz="0" w:space="0" w:color="auto"/>
      </w:divBdr>
    </w:div>
    <w:div w:id="443502524">
      <w:bodyDiv w:val="1"/>
      <w:marLeft w:val="0"/>
      <w:marRight w:val="0"/>
      <w:marTop w:val="0"/>
      <w:marBottom w:val="0"/>
      <w:divBdr>
        <w:top w:val="none" w:sz="0" w:space="0" w:color="auto"/>
        <w:left w:val="none" w:sz="0" w:space="0" w:color="auto"/>
        <w:bottom w:val="none" w:sz="0" w:space="0" w:color="auto"/>
        <w:right w:val="none" w:sz="0" w:space="0" w:color="auto"/>
      </w:divBdr>
    </w:div>
    <w:div w:id="510803686">
      <w:bodyDiv w:val="1"/>
      <w:marLeft w:val="0"/>
      <w:marRight w:val="0"/>
      <w:marTop w:val="0"/>
      <w:marBottom w:val="0"/>
      <w:divBdr>
        <w:top w:val="none" w:sz="0" w:space="0" w:color="auto"/>
        <w:left w:val="none" w:sz="0" w:space="0" w:color="auto"/>
        <w:bottom w:val="none" w:sz="0" w:space="0" w:color="auto"/>
        <w:right w:val="none" w:sz="0" w:space="0" w:color="auto"/>
      </w:divBdr>
    </w:div>
    <w:div w:id="523908204">
      <w:bodyDiv w:val="1"/>
      <w:marLeft w:val="0"/>
      <w:marRight w:val="0"/>
      <w:marTop w:val="0"/>
      <w:marBottom w:val="0"/>
      <w:divBdr>
        <w:top w:val="none" w:sz="0" w:space="0" w:color="auto"/>
        <w:left w:val="none" w:sz="0" w:space="0" w:color="auto"/>
        <w:bottom w:val="none" w:sz="0" w:space="0" w:color="auto"/>
        <w:right w:val="none" w:sz="0" w:space="0" w:color="auto"/>
      </w:divBdr>
    </w:div>
    <w:div w:id="552153281">
      <w:bodyDiv w:val="1"/>
      <w:marLeft w:val="0"/>
      <w:marRight w:val="0"/>
      <w:marTop w:val="0"/>
      <w:marBottom w:val="0"/>
      <w:divBdr>
        <w:top w:val="none" w:sz="0" w:space="0" w:color="auto"/>
        <w:left w:val="none" w:sz="0" w:space="0" w:color="auto"/>
        <w:bottom w:val="none" w:sz="0" w:space="0" w:color="auto"/>
        <w:right w:val="none" w:sz="0" w:space="0" w:color="auto"/>
      </w:divBdr>
    </w:div>
    <w:div w:id="558590641">
      <w:bodyDiv w:val="1"/>
      <w:marLeft w:val="0"/>
      <w:marRight w:val="0"/>
      <w:marTop w:val="0"/>
      <w:marBottom w:val="0"/>
      <w:divBdr>
        <w:top w:val="none" w:sz="0" w:space="0" w:color="auto"/>
        <w:left w:val="none" w:sz="0" w:space="0" w:color="auto"/>
        <w:bottom w:val="none" w:sz="0" w:space="0" w:color="auto"/>
        <w:right w:val="none" w:sz="0" w:space="0" w:color="auto"/>
      </w:divBdr>
    </w:div>
    <w:div w:id="588464325">
      <w:bodyDiv w:val="1"/>
      <w:marLeft w:val="0"/>
      <w:marRight w:val="0"/>
      <w:marTop w:val="0"/>
      <w:marBottom w:val="0"/>
      <w:divBdr>
        <w:top w:val="none" w:sz="0" w:space="0" w:color="auto"/>
        <w:left w:val="none" w:sz="0" w:space="0" w:color="auto"/>
        <w:bottom w:val="none" w:sz="0" w:space="0" w:color="auto"/>
        <w:right w:val="none" w:sz="0" w:space="0" w:color="auto"/>
      </w:divBdr>
    </w:div>
    <w:div w:id="600914324">
      <w:bodyDiv w:val="1"/>
      <w:marLeft w:val="0"/>
      <w:marRight w:val="0"/>
      <w:marTop w:val="0"/>
      <w:marBottom w:val="0"/>
      <w:divBdr>
        <w:top w:val="none" w:sz="0" w:space="0" w:color="auto"/>
        <w:left w:val="none" w:sz="0" w:space="0" w:color="auto"/>
        <w:bottom w:val="none" w:sz="0" w:space="0" w:color="auto"/>
        <w:right w:val="none" w:sz="0" w:space="0" w:color="auto"/>
      </w:divBdr>
    </w:div>
    <w:div w:id="606279361">
      <w:bodyDiv w:val="1"/>
      <w:marLeft w:val="0"/>
      <w:marRight w:val="0"/>
      <w:marTop w:val="0"/>
      <w:marBottom w:val="0"/>
      <w:divBdr>
        <w:top w:val="none" w:sz="0" w:space="0" w:color="auto"/>
        <w:left w:val="none" w:sz="0" w:space="0" w:color="auto"/>
        <w:bottom w:val="none" w:sz="0" w:space="0" w:color="auto"/>
        <w:right w:val="none" w:sz="0" w:space="0" w:color="auto"/>
      </w:divBdr>
    </w:div>
    <w:div w:id="620652007">
      <w:bodyDiv w:val="1"/>
      <w:marLeft w:val="0"/>
      <w:marRight w:val="0"/>
      <w:marTop w:val="0"/>
      <w:marBottom w:val="0"/>
      <w:divBdr>
        <w:top w:val="none" w:sz="0" w:space="0" w:color="auto"/>
        <w:left w:val="none" w:sz="0" w:space="0" w:color="auto"/>
        <w:bottom w:val="none" w:sz="0" w:space="0" w:color="auto"/>
        <w:right w:val="none" w:sz="0" w:space="0" w:color="auto"/>
      </w:divBdr>
    </w:div>
    <w:div w:id="627778967">
      <w:bodyDiv w:val="1"/>
      <w:marLeft w:val="0"/>
      <w:marRight w:val="0"/>
      <w:marTop w:val="0"/>
      <w:marBottom w:val="0"/>
      <w:divBdr>
        <w:top w:val="none" w:sz="0" w:space="0" w:color="auto"/>
        <w:left w:val="none" w:sz="0" w:space="0" w:color="auto"/>
        <w:bottom w:val="none" w:sz="0" w:space="0" w:color="auto"/>
        <w:right w:val="none" w:sz="0" w:space="0" w:color="auto"/>
      </w:divBdr>
    </w:div>
    <w:div w:id="651522380">
      <w:bodyDiv w:val="1"/>
      <w:marLeft w:val="0"/>
      <w:marRight w:val="0"/>
      <w:marTop w:val="0"/>
      <w:marBottom w:val="0"/>
      <w:divBdr>
        <w:top w:val="none" w:sz="0" w:space="0" w:color="auto"/>
        <w:left w:val="none" w:sz="0" w:space="0" w:color="auto"/>
        <w:bottom w:val="none" w:sz="0" w:space="0" w:color="auto"/>
        <w:right w:val="none" w:sz="0" w:space="0" w:color="auto"/>
      </w:divBdr>
    </w:div>
    <w:div w:id="659235316">
      <w:bodyDiv w:val="1"/>
      <w:marLeft w:val="0"/>
      <w:marRight w:val="0"/>
      <w:marTop w:val="0"/>
      <w:marBottom w:val="0"/>
      <w:divBdr>
        <w:top w:val="none" w:sz="0" w:space="0" w:color="auto"/>
        <w:left w:val="none" w:sz="0" w:space="0" w:color="auto"/>
        <w:bottom w:val="none" w:sz="0" w:space="0" w:color="auto"/>
        <w:right w:val="none" w:sz="0" w:space="0" w:color="auto"/>
      </w:divBdr>
    </w:div>
    <w:div w:id="711536884">
      <w:bodyDiv w:val="1"/>
      <w:marLeft w:val="0"/>
      <w:marRight w:val="0"/>
      <w:marTop w:val="0"/>
      <w:marBottom w:val="0"/>
      <w:divBdr>
        <w:top w:val="none" w:sz="0" w:space="0" w:color="auto"/>
        <w:left w:val="none" w:sz="0" w:space="0" w:color="auto"/>
        <w:bottom w:val="none" w:sz="0" w:space="0" w:color="auto"/>
        <w:right w:val="none" w:sz="0" w:space="0" w:color="auto"/>
      </w:divBdr>
    </w:div>
    <w:div w:id="727722715">
      <w:bodyDiv w:val="1"/>
      <w:marLeft w:val="0"/>
      <w:marRight w:val="0"/>
      <w:marTop w:val="0"/>
      <w:marBottom w:val="0"/>
      <w:divBdr>
        <w:top w:val="none" w:sz="0" w:space="0" w:color="auto"/>
        <w:left w:val="none" w:sz="0" w:space="0" w:color="auto"/>
        <w:bottom w:val="none" w:sz="0" w:space="0" w:color="auto"/>
        <w:right w:val="none" w:sz="0" w:space="0" w:color="auto"/>
      </w:divBdr>
    </w:div>
    <w:div w:id="753279332">
      <w:bodyDiv w:val="1"/>
      <w:marLeft w:val="0"/>
      <w:marRight w:val="0"/>
      <w:marTop w:val="0"/>
      <w:marBottom w:val="0"/>
      <w:divBdr>
        <w:top w:val="none" w:sz="0" w:space="0" w:color="auto"/>
        <w:left w:val="none" w:sz="0" w:space="0" w:color="auto"/>
        <w:bottom w:val="none" w:sz="0" w:space="0" w:color="auto"/>
        <w:right w:val="none" w:sz="0" w:space="0" w:color="auto"/>
      </w:divBdr>
    </w:div>
    <w:div w:id="790781913">
      <w:bodyDiv w:val="1"/>
      <w:marLeft w:val="0"/>
      <w:marRight w:val="0"/>
      <w:marTop w:val="0"/>
      <w:marBottom w:val="0"/>
      <w:divBdr>
        <w:top w:val="none" w:sz="0" w:space="0" w:color="auto"/>
        <w:left w:val="none" w:sz="0" w:space="0" w:color="auto"/>
        <w:bottom w:val="none" w:sz="0" w:space="0" w:color="auto"/>
        <w:right w:val="none" w:sz="0" w:space="0" w:color="auto"/>
      </w:divBdr>
    </w:div>
    <w:div w:id="803810983">
      <w:bodyDiv w:val="1"/>
      <w:marLeft w:val="0"/>
      <w:marRight w:val="0"/>
      <w:marTop w:val="0"/>
      <w:marBottom w:val="0"/>
      <w:divBdr>
        <w:top w:val="none" w:sz="0" w:space="0" w:color="auto"/>
        <w:left w:val="none" w:sz="0" w:space="0" w:color="auto"/>
        <w:bottom w:val="none" w:sz="0" w:space="0" w:color="auto"/>
        <w:right w:val="none" w:sz="0" w:space="0" w:color="auto"/>
      </w:divBdr>
    </w:div>
    <w:div w:id="850877238">
      <w:bodyDiv w:val="1"/>
      <w:marLeft w:val="0"/>
      <w:marRight w:val="0"/>
      <w:marTop w:val="0"/>
      <w:marBottom w:val="0"/>
      <w:divBdr>
        <w:top w:val="none" w:sz="0" w:space="0" w:color="auto"/>
        <w:left w:val="none" w:sz="0" w:space="0" w:color="auto"/>
        <w:bottom w:val="none" w:sz="0" w:space="0" w:color="auto"/>
        <w:right w:val="none" w:sz="0" w:space="0" w:color="auto"/>
      </w:divBdr>
    </w:div>
    <w:div w:id="866021428">
      <w:bodyDiv w:val="1"/>
      <w:marLeft w:val="0"/>
      <w:marRight w:val="0"/>
      <w:marTop w:val="0"/>
      <w:marBottom w:val="0"/>
      <w:divBdr>
        <w:top w:val="none" w:sz="0" w:space="0" w:color="auto"/>
        <w:left w:val="none" w:sz="0" w:space="0" w:color="auto"/>
        <w:bottom w:val="none" w:sz="0" w:space="0" w:color="auto"/>
        <w:right w:val="none" w:sz="0" w:space="0" w:color="auto"/>
      </w:divBdr>
    </w:div>
    <w:div w:id="868839389">
      <w:bodyDiv w:val="1"/>
      <w:marLeft w:val="0"/>
      <w:marRight w:val="0"/>
      <w:marTop w:val="0"/>
      <w:marBottom w:val="0"/>
      <w:divBdr>
        <w:top w:val="none" w:sz="0" w:space="0" w:color="auto"/>
        <w:left w:val="none" w:sz="0" w:space="0" w:color="auto"/>
        <w:bottom w:val="none" w:sz="0" w:space="0" w:color="auto"/>
        <w:right w:val="none" w:sz="0" w:space="0" w:color="auto"/>
      </w:divBdr>
    </w:div>
    <w:div w:id="879323818">
      <w:bodyDiv w:val="1"/>
      <w:marLeft w:val="0"/>
      <w:marRight w:val="0"/>
      <w:marTop w:val="0"/>
      <w:marBottom w:val="0"/>
      <w:divBdr>
        <w:top w:val="none" w:sz="0" w:space="0" w:color="auto"/>
        <w:left w:val="none" w:sz="0" w:space="0" w:color="auto"/>
        <w:bottom w:val="none" w:sz="0" w:space="0" w:color="auto"/>
        <w:right w:val="none" w:sz="0" w:space="0" w:color="auto"/>
      </w:divBdr>
    </w:div>
    <w:div w:id="906382086">
      <w:bodyDiv w:val="1"/>
      <w:marLeft w:val="0"/>
      <w:marRight w:val="0"/>
      <w:marTop w:val="0"/>
      <w:marBottom w:val="0"/>
      <w:divBdr>
        <w:top w:val="none" w:sz="0" w:space="0" w:color="auto"/>
        <w:left w:val="none" w:sz="0" w:space="0" w:color="auto"/>
        <w:bottom w:val="none" w:sz="0" w:space="0" w:color="auto"/>
        <w:right w:val="none" w:sz="0" w:space="0" w:color="auto"/>
      </w:divBdr>
    </w:div>
    <w:div w:id="932590214">
      <w:bodyDiv w:val="1"/>
      <w:marLeft w:val="0"/>
      <w:marRight w:val="0"/>
      <w:marTop w:val="0"/>
      <w:marBottom w:val="0"/>
      <w:divBdr>
        <w:top w:val="none" w:sz="0" w:space="0" w:color="auto"/>
        <w:left w:val="none" w:sz="0" w:space="0" w:color="auto"/>
        <w:bottom w:val="none" w:sz="0" w:space="0" w:color="auto"/>
        <w:right w:val="none" w:sz="0" w:space="0" w:color="auto"/>
      </w:divBdr>
    </w:div>
    <w:div w:id="964966093">
      <w:bodyDiv w:val="1"/>
      <w:marLeft w:val="0"/>
      <w:marRight w:val="0"/>
      <w:marTop w:val="0"/>
      <w:marBottom w:val="0"/>
      <w:divBdr>
        <w:top w:val="none" w:sz="0" w:space="0" w:color="auto"/>
        <w:left w:val="none" w:sz="0" w:space="0" w:color="auto"/>
        <w:bottom w:val="none" w:sz="0" w:space="0" w:color="auto"/>
        <w:right w:val="none" w:sz="0" w:space="0" w:color="auto"/>
      </w:divBdr>
    </w:div>
    <w:div w:id="978074282">
      <w:bodyDiv w:val="1"/>
      <w:marLeft w:val="0"/>
      <w:marRight w:val="0"/>
      <w:marTop w:val="0"/>
      <w:marBottom w:val="0"/>
      <w:divBdr>
        <w:top w:val="none" w:sz="0" w:space="0" w:color="auto"/>
        <w:left w:val="none" w:sz="0" w:space="0" w:color="auto"/>
        <w:bottom w:val="none" w:sz="0" w:space="0" w:color="auto"/>
        <w:right w:val="none" w:sz="0" w:space="0" w:color="auto"/>
      </w:divBdr>
    </w:div>
    <w:div w:id="1052385765">
      <w:bodyDiv w:val="1"/>
      <w:marLeft w:val="0"/>
      <w:marRight w:val="0"/>
      <w:marTop w:val="0"/>
      <w:marBottom w:val="0"/>
      <w:divBdr>
        <w:top w:val="none" w:sz="0" w:space="0" w:color="auto"/>
        <w:left w:val="none" w:sz="0" w:space="0" w:color="auto"/>
        <w:bottom w:val="none" w:sz="0" w:space="0" w:color="auto"/>
        <w:right w:val="none" w:sz="0" w:space="0" w:color="auto"/>
      </w:divBdr>
    </w:div>
    <w:div w:id="1076395657">
      <w:bodyDiv w:val="1"/>
      <w:marLeft w:val="0"/>
      <w:marRight w:val="0"/>
      <w:marTop w:val="0"/>
      <w:marBottom w:val="0"/>
      <w:divBdr>
        <w:top w:val="none" w:sz="0" w:space="0" w:color="auto"/>
        <w:left w:val="none" w:sz="0" w:space="0" w:color="auto"/>
        <w:bottom w:val="none" w:sz="0" w:space="0" w:color="auto"/>
        <w:right w:val="none" w:sz="0" w:space="0" w:color="auto"/>
      </w:divBdr>
    </w:div>
    <w:div w:id="1085609653">
      <w:bodyDiv w:val="1"/>
      <w:marLeft w:val="0"/>
      <w:marRight w:val="0"/>
      <w:marTop w:val="0"/>
      <w:marBottom w:val="0"/>
      <w:divBdr>
        <w:top w:val="none" w:sz="0" w:space="0" w:color="auto"/>
        <w:left w:val="none" w:sz="0" w:space="0" w:color="auto"/>
        <w:bottom w:val="none" w:sz="0" w:space="0" w:color="auto"/>
        <w:right w:val="none" w:sz="0" w:space="0" w:color="auto"/>
      </w:divBdr>
    </w:div>
    <w:div w:id="1099646482">
      <w:bodyDiv w:val="1"/>
      <w:marLeft w:val="0"/>
      <w:marRight w:val="0"/>
      <w:marTop w:val="0"/>
      <w:marBottom w:val="0"/>
      <w:divBdr>
        <w:top w:val="none" w:sz="0" w:space="0" w:color="auto"/>
        <w:left w:val="none" w:sz="0" w:space="0" w:color="auto"/>
        <w:bottom w:val="none" w:sz="0" w:space="0" w:color="auto"/>
        <w:right w:val="none" w:sz="0" w:space="0" w:color="auto"/>
      </w:divBdr>
    </w:div>
    <w:div w:id="1112046168">
      <w:bodyDiv w:val="1"/>
      <w:marLeft w:val="0"/>
      <w:marRight w:val="0"/>
      <w:marTop w:val="0"/>
      <w:marBottom w:val="0"/>
      <w:divBdr>
        <w:top w:val="none" w:sz="0" w:space="0" w:color="auto"/>
        <w:left w:val="none" w:sz="0" w:space="0" w:color="auto"/>
        <w:bottom w:val="none" w:sz="0" w:space="0" w:color="auto"/>
        <w:right w:val="none" w:sz="0" w:space="0" w:color="auto"/>
      </w:divBdr>
    </w:div>
    <w:div w:id="1223060610">
      <w:bodyDiv w:val="1"/>
      <w:marLeft w:val="0"/>
      <w:marRight w:val="0"/>
      <w:marTop w:val="0"/>
      <w:marBottom w:val="0"/>
      <w:divBdr>
        <w:top w:val="none" w:sz="0" w:space="0" w:color="auto"/>
        <w:left w:val="none" w:sz="0" w:space="0" w:color="auto"/>
        <w:bottom w:val="none" w:sz="0" w:space="0" w:color="auto"/>
        <w:right w:val="none" w:sz="0" w:space="0" w:color="auto"/>
      </w:divBdr>
    </w:div>
    <w:div w:id="1249459109">
      <w:bodyDiv w:val="1"/>
      <w:marLeft w:val="0"/>
      <w:marRight w:val="0"/>
      <w:marTop w:val="0"/>
      <w:marBottom w:val="0"/>
      <w:divBdr>
        <w:top w:val="none" w:sz="0" w:space="0" w:color="auto"/>
        <w:left w:val="none" w:sz="0" w:space="0" w:color="auto"/>
        <w:bottom w:val="none" w:sz="0" w:space="0" w:color="auto"/>
        <w:right w:val="none" w:sz="0" w:space="0" w:color="auto"/>
      </w:divBdr>
    </w:div>
    <w:div w:id="1275286135">
      <w:bodyDiv w:val="1"/>
      <w:marLeft w:val="0"/>
      <w:marRight w:val="0"/>
      <w:marTop w:val="0"/>
      <w:marBottom w:val="0"/>
      <w:divBdr>
        <w:top w:val="none" w:sz="0" w:space="0" w:color="auto"/>
        <w:left w:val="none" w:sz="0" w:space="0" w:color="auto"/>
        <w:bottom w:val="none" w:sz="0" w:space="0" w:color="auto"/>
        <w:right w:val="none" w:sz="0" w:space="0" w:color="auto"/>
      </w:divBdr>
    </w:div>
    <w:div w:id="1278482809">
      <w:bodyDiv w:val="1"/>
      <w:marLeft w:val="0"/>
      <w:marRight w:val="0"/>
      <w:marTop w:val="0"/>
      <w:marBottom w:val="0"/>
      <w:divBdr>
        <w:top w:val="none" w:sz="0" w:space="0" w:color="auto"/>
        <w:left w:val="none" w:sz="0" w:space="0" w:color="auto"/>
        <w:bottom w:val="none" w:sz="0" w:space="0" w:color="auto"/>
        <w:right w:val="none" w:sz="0" w:space="0" w:color="auto"/>
      </w:divBdr>
    </w:div>
    <w:div w:id="1281957601">
      <w:bodyDiv w:val="1"/>
      <w:marLeft w:val="0"/>
      <w:marRight w:val="0"/>
      <w:marTop w:val="0"/>
      <w:marBottom w:val="0"/>
      <w:divBdr>
        <w:top w:val="none" w:sz="0" w:space="0" w:color="auto"/>
        <w:left w:val="none" w:sz="0" w:space="0" w:color="auto"/>
        <w:bottom w:val="none" w:sz="0" w:space="0" w:color="auto"/>
        <w:right w:val="none" w:sz="0" w:space="0" w:color="auto"/>
      </w:divBdr>
    </w:div>
    <w:div w:id="1322664037">
      <w:bodyDiv w:val="1"/>
      <w:marLeft w:val="0"/>
      <w:marRight w:val="0"/>
      <w:marTop w:val="0"/>
      <w:marBottom w:val="0"/>
      <w:divBdr>
        <w:top w:val="none" w:sz="0" w:space="0" w:color="auto"/>
        <w:left w:val="none" w:sz="0" w:space="0" w:color="auto"/>
        <w:bottom w:val="none" w:sz="0" w:space="0" w:color="auto"/>
        <w:right w:val="none" w:sz="0" w:space="0" w:color="auto"/>
      </w:divBdr>
    </w:div>
    <w:div w:id="1353338985">
      <w:bodyDiv w:val="1"/>
      <w:marLeft w:val="0"/>
      <w:marRight w:val="0"/>
      <w:marTop w:val="0"/>
      <w:marBottom w:val="0"/>
      <w:divBdr>
        <w:top w:val="none" w:sz="0" w:space="0" w:color="auto"/>
        <w:left w:val="none" w:sz="0" w:space="0" w:color="auto"/>
        <w:bottom w:val="none" w:sz="0" w:space="0" w:color="auto"/>
        <w:right w:val="none" w:sz="0" w:space="0" w:color="auto"/>
      </w:divBdr>
    </w:div>
    <w:div w:id="1367172282">
      <w:bodyDiv w:val="1"/>
      <w:marLeft w:val="0"/>
      <w:marRight w:val="0"/>
      <w:marTop w:val="0"/>
      <w:marBottom w:val="0"/>
      <w:divBdr>
        <w:top w:val="none" w:sz="0" w:space="0" w:color="auto"/>
        <w:left w:val="none" w:sz="0" w:space="0" w:color="auto"/>
        <w:bottom w:val="none" w:sz="0" w:space="0" w:color="auto"/>
        <w:right w:val="none" w:sz="0" w:space="0" w:color="auto"/>
      </w:divBdr>
    </w:div>
    <w:div w:id="1371802432">
      <w:bodyDiv w:val="1"/>
      <w:marLeft w:val="0"/>
      <w:marRight w:val="0"/>
      <w:marTop w:val="0"/>
      <w:marBottom w:val="0"/>
      <w:divBdr>
        <w:top w:val="none" w:sz="0" w:space="0" w:color="auto"/>
        <w:left w:val="none" w:sz="0" w:space="0" w:color="auto"/>
        <w:bottom w:val="none" w:sz="0" w:space="0" w:color="auto"/>
        <w:right w:val="none" w:sz="0" w:space="0" w:color="auto"/>
      </w:divBdr>
    </w:div>
    <w:div w:id="1381437762">
      <w:bodyDiv w:val="1"/>
      <w:marLeft w:val="0"/>
      <w:marRight w:val="0"/>
      <w:marTop w:val="0"/>
      <w:marBottom w:val="0"/>
      <w:divBdr>
        <w:top w:val="none" w:sz="0" w:space="0" w:color="auto"/>
        <w:left w:val="none" w:sz="0" w:space="0" w:color="auto"/>
        <w:bottom w:val="none" w:sz="0" w:space="0" w:color="auto"/>
        <w:right w:val="none" w:sz="0" w:space="0" w:color="auto"/>
      </w:divBdr>
    </w:div>
    <w:div w:id="1396662679">
      <w:bodyDiv w:val="1"/>
      <w:marLeft w:val="0"/>
      <w:marRight w:val="0"/>
      <w:marTop w:val="0"/>
      <w:marBottom w:val="0"/>
      <w:divBdr>
        <w:top w:val="none" w:sz="0" w:space="0" w:color="auto"/>
        <w:left w:val="none" w:sz="0" w:space="0" w:color="auto"/>
        <w:bottom w:val="none" w:sz="0" w:space="0" w:color="auto"/>
        <w:right w:val="none" w:sz="0" w:space="0" w:color="auto"/>
      </w:divBdr>
    </w:div>
    <w:div w:id="1397818827">
      <w:bodyDiv w:val="1"/>
      <w:marLeft w:val="0"/>
      <w:marRight w:val="0"/>
      <w:marTop w:val="0"/>
      <w:marBottom w:val="0"/>
      <w:divBdr>
        <w:top w:val="none" w:sz="0" w:space="0" w:color="auto"/>
        <w:left w:val="none" w:sz="0" w:space="0" w:color="auto"/>
        <w:bottom w:val="none" w:sz="0" w:space="0" w:color="auto"/>
        <w:right w:val="none" w:sz="0" w:space="0" w:color="auto"/>
      </w:divBdr>
    </w:div>
    <w:div w:id="1435127181">
      <w:bodyDiv w:val="1"/>
      <w:marLeft w:val="0"/>
      <w:marRight w:val="0"/>
      <w:marTop w:val="0"/>
      <w:marBottom w:val="0"/>
      <w:divBdr>
        <w:top w:val="none" w:sz="0" w:space="0" w:color="auto"/>
        <w:left w:val="none" w:sz="0" w:space="0" w:color="auto"/>
        <w:bottom w:val="none" w:sz="0" w:space="0" w:color="auto"/>
        <w:right w:val="none" w:sz="0" w:space="0" w:color="auto"/>
      </w:divBdr>
    </w:div>
    <w:div w:id="1442726807">
      <w:bodyDiv w:val="1"/>
      <w:marLeft w:val="0"/>
      <w:marRight w:val="0"/>
      <w:marTop w:val="0"/>
      <w:marBottom w:val="0"/>
      <w:divBdr>
        <w:top w:val="none" w:sz="0" w:space="0" w:color="auto"/>
        <w:left w:val="none" w:sz="0" w:space="0" w:color="auto"/>
        <w:bottom w:val="none" w:sz="0" w:space="0" w:color="auto"/>
        <w:right w:val="none" w:sz="0" w:space="0" w:color="auto"/>
      </w:divBdr>
    </w:div>
    <w:div w:id="1473325228">
      <w:bodyDiv w:val="1"/>
      <w:marLeft w:val="0"/>
      <w:marRight w:val="0"/>
      <w:marTop w:val="0"/>
      <w:marBottom w:val="0"/>
      <w:divBdr>
        <w:top w:val="none" w:sz="0" w:space="0" w:color="auto"/>
        <w:left w:val="none" w:sz="0" w:space="0" w:color="auto"/>
        <w:bottom w:val="none" w:sz="0" w:space="0" w:color="auto"/>
        <w:right w:val="none" w:sz="0" w:space="0" w:color="auto"/>
      </w:divBdr>
    </w:div>
    <w:div w:id="1478523271">
      <w:bodyDiv w:val="1"/>
      <w:marLeft w:val="0"/>
      <w:marRight w:val="0"/>
      <w:marTop w:val="0"/>
      <w:marBottom w:val="0"/>
      <w:divBdr>
        <w:top w:val="none" w:sz="0" w:space="0" w:color="auto"/>
        <w:left w:val="none" w:sz="0" w:space="0" w:color="auto"/>
        <w:bottom w:val="none" w:sz="0" w:space="0" w:color="auto"/>
        <w:right w:val="none" w:sz="0" w:space="0" w:color="auto"/>
      </w:divBdr>
    </w:div>
    <w:div w:id="1496192187">
      <w:bodyDiv w:val="1"/>
      <w:marLeft w:val="0"/>
      <w:marRight w:val="0"/>
      <w:marTop w:val="0"/>
      <w:marBottom w:val="0"/>
      <w:divBdr>
        <w:top w:val="none" w:sz="0" w:space="0" w:color="auto"/>
        <w:left w:val="none" w:sz="0" w:space="0" w:color="auto"/>
        <w:bottom w:val="none" w:sz="0" w:space="0" w:color="auto"/>
        <w:right w:val="none" w:sz="0" w:space="0" w:color="auto"/>
      </w:divBdr>
    </w:div>
    <w:div w:id="1512379593">
      <w:bodyDiv w:val="1"/>
      <w:marLeft w:val="0"/>
      <w:marRight w:val="0"/>
      <w:marTop w:val="0"/>
      <w:marBottom w:val="0"/>
      <w:divBdr>
        <w:top w:val="none" w:sz="0" w:space="0" w:color="auto"/>
        <w:left w:val="none" w:sz="0" w:space="0" w:color="auto"/>
        <w:bottom w:val="none" w:sz="0" w:space="0" w:color="auto"/>
        <w:right w:val="none" w:sz="0" w:space="0" w:color="auto"/>
      </w:divBdr>
    </w:div>
    <w:div w:id="1520201027">
      <w:bodyDiv w:val="1"/>
      <w:marLeft w:val="0"/>
      <w:marRight w:val="0"/>
      <w:marTop w:val="0"/>
      <w:marBottom w:val="0"/>
      <w:divBdr>
        <w:top w:val="none" w:sz="0" w:space="0" w:color="auto"/>
        <w:left w:val="none" w:sz="0" w:space="0" w:color="auto"/>
        <w:bottom w:val="none" w:sz="0" w:space="0" w:color="auto"/>
        <w:right w:val="none" w:sz="0" w:space="0" w:color="auto"/>
      </w:divBdr>
    </w:div>
    <w:div w:id="1520580952">
      <w:bodyDiv w:val="1"/>
      <w:marLeft w:val="0"/>
      <w:marRight w:val="0"/>
      <w:marTop w:val="0"/>
      <w:marBottom w:val="0"/>
      <w:divBdr>
        <w:top w:val="none" w:sz="0" w:space="0" w:color="auto"/>
        <w:left w:val="none" w:sz="0" w:space="0" w:color="auto"/>
        <w:bottom w:val="none" w:sz="0" w:space="0" w:color="auto"/>
        <w:right w:val="none" w:sz="0" w:space="0" w:color="auto"/>
      </w:divBdr>
    </w:div>
    <w:div w:id="1521579864">
      <w:bodyDiv w:val="1"/>
      <w:marLeft w:val="0"/>
      <w:marRight w:val="0"/>
      <w:marTop w:val="0"/>
      <w:marBottom w:val="0"/>
      <w:divBdr>
        <w:top w:val="none" w:sz="0" w:space="0" w:color="auto"/>
        <w:left w:val="none" w:sz="0" w:space="0" w:color="auto"/>
        <w:bottom w:val="none" w:sz="0" w:space="0" w:color="auto"/>
        <w:right w:val="none" w:sz="0" w:space="0" w:color="auto"/>
      </w:divBdr>
    </w:div>
    <w:div w:id="1522665131">
      <w:bodyDiv w:val="1"/>
      <w:marLeft w:val="0"/>
      <w:marRight w:val="0"/>
      <w:marTop w:val="0"/>
      <w:marBottom w:val="0"/>
      <w:divBdr>
        <w:top w:val="none" w:sz="0" w:space="0" w:color="auto"/>
        <w:left w:val="none" w:sz="0" w:space="0" w:color="auto"/>
        <w:bottom w:val="none" w:sz="0" w:space="0" w:color="auto"/>
        <w:right w:val="none" w:sz="0" w:space="0" w:color="auto"/>
      </w:divBdr>
    </w:div>
    <w:div w:id="1567304600">
      <w:bodyDiv w:val="1"/>
      <w:marLeft w:val="0"/>
      <w:marRight w:val="0"/>
      <w:marTop w:val="0"/>
      <w:marBottom w:val="0"/>
      <w:divBdr>
        <w:top w:val="none" w:sz="0" w:space="0" w:color="auto"/>
        <w:left w:val="none" w:sz="0" w:space="0" w:color="auto"/>
        <w:bottom w:val="none" w:sz="0" w:space="0" w:color="auto"/>
        <w:right w:val="none" w:sz="0" w:space="0" w:color="auto"/>
      </w:divBdr>
    </w:div>
    <w:div w:id="1595891809">
      <w:bodyDiv w:val="1"/>
      <w:marLeft w:val="0"/>
      <w:marRight w:val="0"/>
      <w:marTop w:val="0"/>
      <w:marBottom w:val="0"/>
      <w:divBdr>
        <w:top w:val="none" w:sz="0" w:space="0" w:color="auto"/>
        <w:left w:val="none" w:sz="0" w:space="0" w:color="auto"/>
        <w:bottom w:val="none" w:sz="0" w:space="0" w:color="auto"/>
        <w:right w:val="none" w:sz="0" w:space="0" w:color="auto"/>
      </w:divBdr>
    </w:div>
    <w:div w:id="1722368401">
      <w:bodyDiv w:val="1"/>
      <w:marLeft w:val="0"/>
      <w:marRight w:val="0"/>
      <w:marTop w:val="0"/>
      <w:marBottom w:val="0"/>
      <w:divBdr>
        <w:top w:val="none" w:sz="0" w:space="0" w:color="auto"/>
        <w:left w:val="none" w:sz="0" w:space="0" w:color="auto"/>
        <w:bottom w:val="none" w:sz="0" w:space="0" w:color="auto"/>
        <w:right w:val="none" w:sz="0" w:space="0" w:color="auto"/>
      </w:divBdr>
    </w:div>
    <w:div w:id="1745571343">
      <w:bodyDiv w:val="1"/>
      <w:marLeft w:val="0"/>
      <w:marRight w:val="0"/>
      <w:marTop w:val="0"/>
      <w:marBottom w:val="0"/>
      <w:divBdr>
        <w:top w:val="none" w:sz="0" w:space="0" w:color="auto"/>
        <w:left w:val="none" w:sz="0" w:space="0" w:color="auto"/>
        <w:bottom w:val="none" w:sz="0" w:space="0" w:color="auto"/>
        <w:right w:val="none" w:sz="0" w:space="0" w:color="auto"/>
      </w:divBdr>
    </w:div>
    <w:div w:id="1752003714">
      <w:bodyDiv w:val="1"/>
      <w:marLeft w:val="0"/>
      <w:marRight w:val="0"/>
      <w:marTop w:val="0"/>
      <w:marBottom w:val="0"/>
      <w:divBdr>
        <w:top w:val="none" w:sz="0" w:space="0" w:color="auto"/>
        <w:left w:val="none" w:sz="0" w:space="0" w:color="auto"/>
        <w:bottom w:val="none" w:sz="0" w:space="0" w:color="auto"/>
        <w:right w:val="none" w:sz="0" w:space="0" w:color="auto"/>
      </w:divBdr>
    </w:div>
    <w:div w:id="1752580972">
      <w:bodyDiv w:val="1"/>
      <w:marLeft w:val="0"/>
      <w:marRight w:val="0"/>
      <w:marTop w:val="0"/>
      <w:marBottom w:val="0"/>
      <w:divBdr>
        <w:top w:val="none" w:sz="0" w:space="0" w:color="auto"/>
        <w:left w:val="none" w:sz="0" w:space="0" w:color="auto"/>
        <w:bottom w:val="none" w:sz="0" w:space="0" w:color="auto"/>
        <w:right w:val="none" w:sz="0" w:space="0" w:color="auto"/>
      </w:divBdr>
    </w:div>
    <w:div w:id="1761755590">
      <w:bodyDiv w:val="1"/>
      <w:marLeft w:val="0"/>
      <w:marRight w:val="0"/>
      <w:marTop w:val="0"/>
      <w:marBottom w:val="0"/>
      <w:divBdr>
        <w:top w:val="none" w:sz="0" w:space="0" w:color="auto"/>
        <w:left w:val="none" w:sz="0" w:space="0" w:color="auto"/>
        <w:bottom w:val="none" w:sz="0" w:space="0" w:color="auto"/>
        <w:right w:val="none" w:sz="0" w:space="0" w:color="auto"/>
      </w:divBdr>
    </w:div>
    <w:div w:id="1770540367">
      <w:bodyDiv w:val="1"/>
      <w:marLeft w:val="0"/>
      <w:marRight w:val="0"/>
      <w:marTop w:val="0"/>
      <w:marBottom w:val="0"/>
      <w:divBdr>
        <w:top w:val="none" w:sz="0" w:space="0" w:color="auto"/>
        <w:left w:val="none" w:sz="0" w:space="0" w:color="auto"/>
        <w:bottom w:val="none" w:sz="0" w:space="0" w:color="auto"/>
        <w:right w:val="none" w:sz="0" w:space="0" w:color="auto"/>
      </w:divBdr>
    </w:div>
    <w:div w:id="1787582327">
      <w:bodyDiv w:val="1"/>
      <w:marLeft w:val="0"/>
      <w:marRight w:val="0"/>
      <w:marTop w:val="0"/>
      <w:marBottom w:val="0"/>
      <w:divBdr>
        <w:top w:val="none" w:sz="0" w:space="0" w:color="auto"/>
        <w:left w:val="none" w:sz="0" w:space="0" w:color="auto"/>
        <w:bottom w:val="none" w:sz="0" w:space="0" w:color="auto"/>
        <w:right w:val="none" w:sz="0" w:space="0" w:color="auto"/>
      </w:divBdr>
    </w:div>
    <w:div w:id="1793013654">
      <w:bodyDiv w:val="1"/>
      <w:marLeft w:val="0"/>
      <w:marRight w:val="0"/>
      <w:marTop w:val="0"/>
      <w:marBottom w:val="0"/>
      <w:divBdr>
        <w:top w:val="none" w:sz="0" w:space="0" w:color="auto"/>
        <w:left w:val="none" w:sz="0" w:space="0" w:color="auto"/>
        <w:bottom w:val="none" w:sz="0" w:space="0" w:color="auto"/>
        <w:right w:val="none" w:sz="0" w:space="0" w:color="auto"/>
      </w:divBdr>
    </w:div>
    <w:div w:id="1808039337">
      <w:bodyDiv w:val="1"/>
      <w:marLeft w:val="0"/>
      <w:marRight w:val="0"/>
      <w:marTop w:val="0"/>
      <w:marBottom w:val="0"/>
      <w:divBdr>
        <w:top w:val="none" w:sz="0" w:space="0" w:color="auto"/>
        <w:left w:val="none" w:sz="0" w:space="0" w:color="auto"/>
        <w:bottom w:val="none" w:sz="0" w:space="0" w:color="auto"/>
        <w:right w:val="none" w:sz="0" w:space="0" w:color="auto"/>
      </w:divBdr>
    </w:div>
    <w:div w:id="1837377429">
      <w:bodyDiv w:val="1"/>
      <w:marLeft w:val="0"/>
      <w:marRight w:val="0"/>
      <w:marTop w:val="0"/>
      <w:marBottom w:val="0"/>
      <w:divBdr>
        <w:top w:val="none" w:sz="0" w:space="0" w:color="auto"/>
        <w:left w:val="none" w:sz="0" w:space="0" w:color="auto"/>
        <w:bottom w:val="none" w:sz="0" w:space="0" w:color="auto"/>
        <w:right w:val="none" w:sz="0" w:space="0" w:color="auto"/>
      </w:divBdr>
    </w:div>
    <w:div w:id="1852329207">
      <w:bodyDiv w:val="1"/>
      <w:marLeft w:val="0"/>
      <w:marRight w:val="0"/>
      <w:marTop w:val="0"/>
      <w:marBottom w:val="0"/>
      <w:divBdr>
        <w:top w:val="none" w:sz="0" w:space="0" w:color="auto"/>
        <w:left w:val="none" w:sz="0" w:space="0" w:color="auto"/>
        <w:bottom w:val="none" w:sz="0" w:space="0" w:color="auto"/>
        <w:right w:val="none" w:sz="0" w:space="0" w:color="auto"/>
      </w:divBdr>
    </w:div>
    <w:div w:id="1855414015">
      <w:bodyDiv w:val="1"/>
      <w:marLeft w:val="0"/>
      <w:marRight w:val="0"/>
      <w:marTop w:val="0"/>
      <w:marBottom w:val="0"/>
      <w:divBdr>
        <w:top w:val="none" w:sz="0" w:space="0" w:color="auto"/>
        <w:left w:val="none" w:sz="0" w:space="0" w:color="auto"/>
        <w:bottom w:val="none" w:sz="0" w:space="0" w:color="auto"/>
        <w:right w:val="none" w:sz="0" w:space="0" w:color="auto"/>
      </w:divBdr>
    </w:div>
    <w:div w:id="1855537866">
      <w:bodyDiv w:val="1"/>
      <w:marLeft w:val="0"/>
      <w:marRight w:val="0"/>
      <w:marTop w:val="0"/>
      <w:marBottom w:val="0"/>
      <w:divBdr>
        <w:top w:val="none" w:sz="0" w:space="0" w:color="auto"/>
        <w:left w:val="none" w:sz="0" w:space="0" w:color="auto"/>
        <w:bottom w:val="none" w:sz="0" w:space="0" w:color="auto"/>
        <w:right w:val="none" w:sz="0" w:space="0" w:color="auto"/>
      </w:divBdr>
    </w:div>
    <w:div w:id="1855873594">
      <w:bodyDiv w:val="1"/>
      <w:marLeft w:val="0"/>
      <w:marRight w:val="0"/>
      <w:marTop w:val="0"/>
      <w:marBottom w:val="0"/>
      <w:divBdr>
        <w:top w:val="none" w:sz="0" w:space="0" w:color="auto"/>
        <w:left w:val="none" w:sz="0" w:space="0" w:color="auto"/>
        <w:bottom w:val="none" w:sz="0" w:space="0" w:color="auto"/>
        <w:right w:val="none" w:sz="0" w:space="0" w:color="auto"/>
      </w:divBdr>
    </w:div>
    <w:div w:id="1875918163">
      <w:bodyDiv w:val="1"/>
      <w:marLeft w:val="0"/>
      <w:marRight w:val="0"/>
      <w:marTop w:val="0"/>
      <w:marBottom w:val="0"/>
      <w:divBdr>
        <w:top w:val="none" w:sz="0" w:space="0" w:color="auto"/>
        <w:left w:val="none" w:sz="0" w:space="0" w:color="auto"/>
        <w:bottom w:val="none" w:sz="0" w:space="0" w:color="auto"/>
        <w:right w:val="none" w:sz="0" w:space="0" w:color="auto"/>
      </w:divBdr>
    </w:div>
    <w:div w:id="1952278611">
      <w:bodyDiv w:val="1"/>
      <w:marLeft w:val="0"/>
      <w:marRight w:val="0"/>
      <w:marTop w:val="0"/>
      <w:marBottom w:val="0"/>
      <w:divBdr>
        <w:top w:val="none" w:sz="0" w:space="0" w:color="auto"/>
        <w:left w:val="none" w:sz="0" w:space="0" w:color="auto"/>
        <w:bottom w:val="none" w:sz="0" w:space="0" w:color="auto"/>
        <w:right w:val="none" w:sz="0" w:space="0" w:color="auto"/>
      </w:divBdr>
    </w:div>
    <w:div w:id="1963146114">
      <w:bodyDiv w:val="1"/>
      <w:marLeft w:val="0"/>
      <w:marRight w:val="0"/>
      <w:marTop w:val="0"/>
      <w:marBottom w:val="0"/>
      <w:divBdr>
        <w:top w:val="none" w:sz="0" w:space="0" w:color="auto"/>
        <w:left w:val="none" w:sz="0" w:space="0" w:color="auto"/>
        <w:bottom w:val="none" w:sz="0" w:space="0" w:color="auto"/>
        <w:right w:val="none" w:sz="0" w:space="0" w:color="auto"/>
      </w:divBdr>
    </w:div>
    <w:div w:id="1996030289">
      <w:bodyDiv w:val="1"/>
      <w:marLeft w:val="0"/>
      <w:marRight w:val="0"/>
      <w:marTop w:val="0"/>
      <w:marBottom w:val="0"/>
      <w:divBdr>
        <w:top w:val="none" w:sz="0" w:space="0" w:color="auto"/>
        <w:left w:val="none" w:sz="0" w:space="0" w:color="auto"/>
        <w:bottom w:val="none" w:sz="0" w:space="0" w:color="auto"/>
        <w:right w:val="none" w:sz="0" w:space="0" w:color="auto"/>
      </w:divBdr>
    </w:div>
    <w:div w:id="2028755538">
      <w:bodyDiv w:val="1"/>
      <w:marLeft w:val="0"/>
      <w:marRight w:val="0"/>
      <w:marTop w:val="0"/>
      <w:marBottom w:val="0"/>
      <w:divBdr>
        <w:top w:val="none" w:sz="0" w:space="0" w:color="auto"/>
        <w:left w:val="none" w:sz="0" w:space="0" w:color="auto"/>
        <w:bottom w:val="none" w:sz="0" w:space="0" w:color="auto"/>
        <w:right w:val="none" w:sz="0" w:space="0" w:color="auto"/>
      </w:divBdr>
    </w:div>
    <w:div w:id="2035764960">
      <w:bodyDiv w:val="1"/>
      <w:marLeft w:val="0"/>
      <w:marRight w:val="0"/>
      <w:marTop w:val="0"/>
      <w:marBottom w:val="0"/>
      <w:divBdr>
        <w:top w:val="none" w:sz="0" w:space="0" w:color="auto"/>
        <w:left w:val="none" w:sz="0" w:space="0" w:color="auto"/>
        <w:bottom w:val="none" w:sz="0" w:space="0" w:color="auto"/>
        <w:right w:val="none" w:sz="0" w:space="0" w:color="auto"/>
      </w:divBdr>
    </w:div>
    <w:div w:id="2064793059">
      <w:bodyDiv w:val="1"/>
      <w:marLeft w:val="0"/>
      <w:marRight w:val="0"/>
      <w:marTop w:val="0"/>
      <w:marBottom w:val="0"/>
      <w:divBdr>
        <w:top w:val="none" w:sz="0" w:space="0" w:color="auto"/>
        <w:left w:val="none" w:sz="0" w:space="0" w:color="auto"/>
        <w:bottom w:val="none" w:sz="0" w:space="0" w:color="auto"/>
        <w:right w:val="none" w:sz="0" w:space="0" w:color="auto"/>
      </w:divBdr>
    </w:div>
    <w:div w:id="2071807529">
      <w:bodyDiv w:val="1"/>
      <w:marLeft w:val="0"/>
      <w:marRight w:val="0"/>
      <w:marTop w:val="0"/>
      <w:marBottom w:val="0"/>
      <w:divBdr>
        <w:top w:val="none" w:sz="0" w:space="0" w:color="auto"/>
        <w:left w:val="none" w:sz="0" w:space="0" w:color="auto"/>
        <w:bottom w:val="none" w:sz="0" w:space="0" w:color="auto"/>
        <w:right w:val="none" w:sz="0" w:space="0" w:color="auto"/>
      </w:divBdr>
    </w:div>
    <w:div w:id="2116947670">
      <w:bodyDiv w:val="1"/>
      <w:marLeft w:val="0"/>
      <w:marRight w:val="0"/>
      <w:marTop w:val="0"/>
      <w:marBottom w:val="0"/>
      <w:divBdr>
        <w:top w:val="none" w:sz="0" w:space="0" w:color="auto"/>
        <w:left w:val="none" w:sz="0" w:space="0" w:color="auto"/>
        <w:bottom w:val="none" w:sz="0" w:space="0" w:color="auto"/>
        <w:right w:val="none" w:sz="0" w:space="0" w:color="auto"/>
      </w:divBdr>
    </w:div>
    <w:div w:id="21350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32B9-6E24-4441-84DA-EAE4A29A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54</Pages>
  <Words>16380</Words>
  <Characters>93369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dhnn1</Company>
  <LinksUpToDate>false</LinksUpToDate>
  <CharactersWithSpaces>109530</CharactersWithSpaces>
  <SharedDoc>false</SharedDoc>
  <HLinks>
    <vt:vector size="738" baseType="variant">
      <vt:variant>
        <vt:i4>1572925</vt:i4>
      </vt:variant>
      <vt:variant>
        <vt:i4>737</vt:i4>
      </vt:variant>
      <vt:variant>
        <vt:i4>0</vt:i4>
      </vt:variant>
      <vt:variant>
        <vt:i4>5</vt:i4>
      </vt:variant>
      <vt:variant>
        <vt:lpwstr/>
      </vt:variant>
      <vt:variant>
        <vt:lpwstr>_Toc268445382</vt:lpwstr>
      </vt:variant>
      <vt:variant>
        <vt:i4>1572925</vt:i4>
      </vt:variant>
      <vt:variant>
        <vt:i4>731</vt:i4>
      </vt:variant>
      <vt:variant>
        <vt:i4>0</vt:i4>
      </vt:variant>
      <vt:variant>
        <vt:i4>5</vt:i4>
      </vt:variant>
      <vt:variant>
        <vt:lpwstr/>
      </vt:variant>
      <vt:variant>
        <vt:lpwstr>_Toc268445381</vt:lpwstr>
      </vt:variant>
      <vt:variant>
        <vt:i4>1572925</vt:i4>
      </vt:variant>
      <vt:variant>
        <vt:i4>725</vt:i4>
      </vt:variant>
      <vt:variant>
        <vt:i4>0</vt:i4>
      </vt:variant>
      <vt:variant>
        <vt:i4>5</vt:i4>
      </vt:variant>
      <vt:variant>
        <vt:lpwstr/>
      </vt:variant>
      <vt:variant>
        <vt:lpwstr>_Toc268445380</vt:lpwstr>
      </vt:variant>
      <vt:variant>
        <vt:i4>1572924</vt:i4>
      </vt:variant>
      <vt:variant>
        <vt:i4>716</vt:i4>
      </vt:variant>
      <vt:variant>
        <vt:i4>0</vt:i4>
      </vt:variant>
      <vt:variant>
        <vt:i4>5</vt:i4>
      </vt:variant>
      <vt:variant>
        <vt:lpwstr/>
      </vt:variant>
      <vt:variant>
        <vt:lpwstr>_Toc267994048</vt:lpwstr>
      </vt:variant>
      <vt:variant>
        <vt:i4>1572924</vt:i4>
      </vt:variant>
      <vt:variant>
        <vt:i4>710</vt:i4>
      </vt:variant>
      <vt:variant>
        <vt:i4>0</vt:i4>
      </vt:variant>
      <vt:variant>
        <vt:i4>5</vt:i4>
      </vt:variant>
      <vt:variant>
        <vt:lpwstr/>
      </vt:variant>
      <vt:variant>
        <vt:lpwstr>_Toc267994047</vt:lpwstr>
      </vt:variant>
      <vt:variant>
        <vt:i4>1572924</vt:i4>
      </vt:variant>
      <vt:variant>
        <vt:i4>704</vt:i4>
      </vt:variant>
      <vt:variant>
        <vt:i4>0</vt:i4>
      </vt:variant>
      <vt:variant>
        <vt:i4>5</vt:i4>
      </vt:variant>
      <vt:variant>
        <vt:lpwstr/>
      </vt:variant>
      <vt:variant>
        <vt:lpwstr>_Toc267994046</vt:lpwstr>
      </vt:variant>
      <vt:variant>
        <vt:i4>1572924</vt:i4>
      </vt:variant>
      <vt:variant>
        <vt:i4>698</vt:i4>
      </vt:variant>
      <vt:variant>
        <vt:i4>0</vt:i4>
      </vt:variant>
      <vt:variant>
        <vt:i4>5</vt:i4>
      </vt:variant>
      <vt:variant>
        <vt:lpwstr/>
      </vt:variant>
      <vt:variant>
        <vt:lpwstr>_Toc267994045</vt:lpwstr>
      </vt:variant>
      <vt:variant>
        <vt:i4>1572924</vt:i4>
      </vt:variant>
      <vt:variant>
        <vt:i4>692</vt:i4>
      </vt:variant>
      <vt:variant>
        <vt:i4>0</vt:i4>
      </vt:variant>
      <vt:variant>
        <vt:i4>5</vt:i4>
      </vt:variant>
      <vt:variant>
        <vt:lpwstr/>
      </vt:variant>
      <vt:variant>
        <vt:lpwstr>_Toc267994044</vt:lpwstr>
      </vt:variant>
      <vt:variant>
        <vt:i4>1572924</vt:i4>
      </vt:variant>
      <vt:variant>
        <vt:i4>686</vt:i4>
      </vt:variant>
      <vt:variant>
        <vt:i4>0</vt:i4>
      </vt:variant>
      <vt:variant>
        <vt:i4>5</vt:i4>
      </vt:variant>
      <vt:variant>
        <vt:lpwstr/>
      </vt:variant>
      <vt:variant>
        <vt:lpwstr>_Toc267994043</vt:lpwstr>
      </vt:variant>
      <vt:variant>
        <vt:i4>1572924</vt:i4>
      </vt:variant>
      <vt:variant>
        <vt:i4>680</vt:i4>
      </vt:variant>
      <vt:variant>
        <vt:i4>0</vt:i4>
      </vt:variant>
      <vt:variant>
        <vt:i4>5</vt:i4>
      </vt:variant>
      <vt:variant>
        <vt:lpwstr/>
      </vt:variant>
      <vt:variant>
        <vt:lpwstr>_Toc267994042</vt:lpwstr>
      </vt:variant>
      <vt:variant>
        <vt:i4>1572924</vt:i4>
      </vt:variant>
      <vt:variant>
        <vt:i4>674</vt:i4>
      </vt:variant>
      <vt:variant>
        <vt:i4>0</vt:i4>
      </vt:variant>
      <vt:variant>
        <vt:i4>5</vt:i4>
      </vt:variant>
      <vt:variant>
        <vt:lpwstr/>
      </vt:variant>
      <vt:variant>
        <vt:lpwstr>_Toc267994041</vt:lpwstr>
      </vt:variant>
      <vt:variant>
        <vt:i4>1572924</vt:i4>
      </vt:variant>
      <vt:variant>
        <vt:i4>668</vt:i4>
      </vt:variant>
      <vt:variant>
        <vt:i4>0</vt:i4>
      </vt:variant>
      <vt:variant>
        <vt:i4>5</vt:i4>
      </vt:variant>
      <vt:variant>
        <vt:lpwstr/>
      </vt:variant>
      <vt:variant>
        <vt:lpwstr>_Toc267994040</vt:lpwstr>
      </vt:variant>
      <vt:variant>
        <vt:i4>2031676</vt:i4>
      </vt:variant>
      <vt:variant>
        <vt:i4>662</vt:i4>
      </vt:variant>
      <vt:variant>
        <vt:i4>0</vt:i4>
      </vt:variant>
      <vt:variant>
        <vt:i4>5</vt:i4>
      </vt:variant>
      <vt:variant>
        <vt:lpwstr/>
      </vt:variant>
      <vt:variant>
        <vt:lpwstr>_Toc267994039</vt:lpwstr>
      </vt:variant>
      <vt:variant>
        <vt:i4>2031676</vt:i4>
      </vt:variant>
      <vt:variant>
        <vt:i4>656</vt:i4>
      </vt:variant>
      <vt:variant>
        <vt:i4>0</vt:i4>
      </vt:variant>
      <vt:variant>
        <vt:i4>5</vt:i4>
      </vt:variant>
      <vt:variant>
        <vt:lpwstr/>
      </vt:variant>
      <vt:variant>
        <vt:lpwstr>_Toc267994038</vt:lpwstr>
      </vt:variant>
      <vt:variant>
        <vt:i4>2031676</vt:i4>
      </vt:variant>
      <vt:variant>
        <vt:i4>650</vt:i4>
      </vt:variant>
      <vt:variant>
        <vt:i4>0</vt:i4>
      </vt:variant>
      <vt:variant>
        <vt:i4>5</vt:i4>
      </vt:variant>
      <vt:variant>
        <vt:lpwstr/>
      </vt:variant>
      <vt:variant>
        <vt:lpwstr>_Toc267994037</vt:lpwstr>
      </vt:variant>
      <vt:variant>
        <vt:i4>2031676</vt:i4>
      </vt:variant>
      <vt:variant>
        <vt:i4>644</vt:i4>
      </vt:variant>
      <vt:variant>
        <vt:i4>0</vt:i4>
      </vt:variant>
      <vt:variant>
        <vt:i4>5</vt:i4>
      </vt:variant>
      <vt:variant>
        <vt:lpwstr/>
      </vt:variant>
      <vt:variant>
        <vt:lpwstr>_Toc267994036</vt:lpwstr>
      </vt:variant>
      <vt:variant>
        <vt:i4>2031676</vt:i4>
      </vt:variant>
      <vt:variant>
        <vt:i4>638</vt:i4>
      </vt:variant>
      <vt:variant>
        <vt:i4>0</vt:i4>
      </vt:variant>
      <vt:variant>
        <vt:i4>5</vt:i4>
      </vt:variant>
      <vt:variant>
        <vt:lpwstr/>
      </vt:variant>
      <vt:variant>
        <vt:lpwstr>_Toc267994035</vt:lpwstr>
      </vt:variant>
      <vt:variant>
        <vt:i4>2031676</vt:i4>
      </vt:variant>
      <vt:variant>
        <vt:i4>632</vt:i4>
      </vt:variant>
      <vt:variant>
        <vt:i4>0</vt:i4>
      </vt:variant>
      <vt:variant>
        <vt:i4>5</vt:i4>
      </vt:variant>
      <vt:variant>
        <vt:lpwstr/>
      </vt:variant>
      <vt:variant>
        <vt:lpwstr>_Toc267994034</vt:lpwstr>
      </vt:variant>
      <vt:variant>
        <vt:i4>2031676</vt:i4>
      </vt:variant>
      <vt:variant>
        <vt:i4>626</vt:i4>
      </vt:variant>
      <vt:variant>
        <vt:i4>0</vt:i4>
      </vt:variant>
      <vt:variant>
        <vt:i4>5</vt:i4>
      </vt:variant>
      <vt:variant>
        <vt:lpwstr/>
      </vt:variant>
      <vt:variant>
        <vt:lpwstr>_Toc267994033</vt:lpwstr>
      </vt:variant>
      <vt:variant>
        <vt:i4>2031676</vt:i4>
      </vt:variant>
      <vt:variant>
        <vt:i4>620</vt:i4>
      </vt:variant>
      <vt:variant>
        <vt:i4>0</vt:i4>
      </vt:variant>
      <vt:variant>
        <vt:i4>5</vt:i4>
      </vt:variant>
      <vt:variant>
        <vt:lpwstr/>
      </vt:variant>
      <vt:variant>
        <vt:lpwstr>_Toc267994032</vt:lpwstr>
      </vt:variant>
      <vt:variant>
        <vt:i4>2031676</vt:i4>
      </vt:variant>
      <vt:variant>
        <vt:i4>614</vt:i4>
      </vt:variant>
      <vt:variant>
        <vt:i4>0</vt:i4>
      </vt:variant>
      <vt:variant>
        <vt:i4>5</vt:i4>
      </vt:variant>
      <vt:variant>
        <vt:lpwstr/>
      </vt:variant>
      <vt:variant>
        <vt:lpwstr>_Toc267994031</vt:lpwstr>
      </vt:variant>
      <vt:variant>
        <vt:i4>2031676</vt:i4>
      </vt:variant>
      <vt:variant>
        <vt:i4>608</vt:i4>
      </vt:variant>
      <vt:variant>
        <vt:i4>0</vt:i4>
      </vt:variant>
      <vt:variant>
        <vt:i4>5</vt:i4>
      </vt:variant>
      <vt:variant>
        <vt:lpwstr/>
      </vt:variant>
      <vt:variant>
        <vt:lpwstr>_Toc267994030</vt:lpwstr>
      </vt:variant>
      <vt:variant>
        <vt:i4>1966140</vt:i4>
      </vt:variant>
      <vt:variant>
        <vt:i4>602</vt:i4>
      </vt:variant>
      <vt:variant>
        <vt:i4>0</vt:i4>
      </vt:variant>
      <vt:variant>
        <vt:i4>5</vt:i4>
      </vt:variant>
      <vt:variant>
        <vt:lpwstr/>
      </vt:variant>
      <vt:variant>
        <vt:lpwstr>_Toc267994029</vt:lpwstr>
      </vt:variant>
      <vt:variant>
        <vt:i4>1966140</vt:i4>
      </vt:variant>
      <vt:variant>
        <vt:i4>596</vt:i4>
      </vt:variant>
      <vt:variant>
        <vt:i4>0</vt:i4>
      </vt:variant>
      <vt:variant>
        <vt:i4>5</vt:i4>
      </vt:variant>
      <vt:variant>
        <vt:lpwstr/>
      </vt:variant>
      <vt:variant>
        <vt:lpwstr>_Toc267994028</vt:lpwstr>
      </vt:variant>
      <vt:variant>
        <vt:i4>1966140</vt:i4>
      </vt:variant>
      <vt:variant>
        <vt:i4>590</vt:i4>
      </vt:variant>
      <vt:variant>
        <vt:i4>0</vt:i4>
      </vt:variant>
      <vt:variant>
        <vt:i4>5</vt:i4>
      </vt:variant>
      <vt:variant>
        <vt:lpwstr/>
      </vt:variant>
      <vt:variant>
        <vt:lpwstr>_Toc267994027</vt:lpwstr>
      </vt:variant>
      <vt:variant>
        <vt:i4>1966140</vt:i4>
      </vt:variant>
      <vt:variant>
        <vt:i4>584</vt:i4>
      </vt:variant>
      <vt:variant>
        <vt:i4>0</vt:i4>
      </vt:variant>
      <vt:variant>
        <vt:i4>5</vt:i4>
      </vt:variant>
      <vt:variant>
        <vt:lpwstr/>
      </vt:variant>
      <vt:variant>
        <vt:lpwstr>_Toc267994026</vt:lpwstr>
      </vt:variant>
      <vt:variant>
        <vt:i4>1966140</vt:i4>
      </vt:variant>
      <vt:variant>
        <vt:i4>578</vt:i4>
      </vt:variant>
      <vt:variant>
        <vt:i4>0</vt:i4>
      </vt:variant>
      <vt:variant>
        <vt:i4>5</vt:i4>
      </vt:variant>
      <vt:variant>
        <vt:lpwstr/>
      </vt:variant>
      <vt:variant>
        <vt:lpwstr>_Toc267994025</vt:lpwstr>
      </vt:variant>
      <vt:variant>
        <vt:i4>1966140</vt:i4>
      </vt:variant>
      <vt:variant>
        <vt:i4>572</vt:i4>
      </vt:variant>
      <vt:variant>
        <vt:i4>0</vt:i4>
      </vt:variant>
      <vt:variant>
        <vt:i4>5</vt:i4>
      </vt:variant>
      <vt:variant>
        <vt:lpwstr/>
      </vt:variant>
      <vt:variant>
        <vt:lpwstr>_Toc267994024</vt:lpwstr>
      </vt:variant>
      <vt:variant>
        <vt:i4>1966140</vt:i4>
      </vt:variant>
      <vt:variant>
        <vt:i4>566</vt:i4>
      </vt:variant>
      <vt:variant>
        <vt:i4>0</vt:i4>
      </vt:variant>
      <vt:variant>
        <vt:i4>5</vt:i4>
      </vt:variant>
      <vt:variant>
        <vt:lpwstr/>
      </vt:variant>
      <vt:variant>
        <vt:lpwstr>_Toc267994023</vt:lpwstr>
      </vt:variant>
      <vt:variant>
        <vt:i4>1966140</vt:i4>
      </vt:variant>
      <vt:variant>
        <vt:i4>560</vt:i4>
      </vt:variant>
      <vt:variant>
        <vt:i4>0</vt:i4>
      </vt:variant>
      <vt:variant>
        <vt:i4>5</vt:i4>
      </vt:variant>
      <vt:variant>
        <vt:lpwstr/>
      </vt:variant>
      <vt:variant>
        <vt:lpwstr>_Toc267994022</vt:lpwstr>
      </vt:variant>
      <vt:variant>
        <vt:i4>1966140</vt:i4>
      </vt:variant>
      <vt:variant>
        <vt:i4>554</vt:i4>
      </vt:variant>
      <vt:variant>
        <vt:i4>0</vt:i4>
      </vt:variant>
      <vt:variant>
        <vt:i4>5</vt:i4>
      </vt:variant>
      <vt:variant>
        <vt:lpwstr/>
      </vt:variant>
      <vt:variant>
        <vt:lpwstr>_Toc267994021</vt:lpwstr>
      </vt:variant>
      <vt:variant>
        <vt:i4>1966140</vt:i4>
      </vt:variant>
      <vt:variant>
        <vt:i4>548</vt:i4>
      </vt:variant>
      <vt:variant>
        <vt:i4>0</vt:i4>
      </vt:variant>
      <vt:variant>
        <vt:i4>5</vt:i4>
      </vt:variant>
      <vt:variant>
        <vt:lpwstr/>
      </vt:variant>
      <vt:variant>
        <vt:lpwstr>_Toc267994020</vt:lpwstr>
      </vt:variant>
      <vt:variant>
        <vt:i4>1900604</vt:i4>
      </vt:variant>
      <vt:variant>
        <vt:i4>542</vt:i4>
      </vt:variant>
      <vt:variant>
        <vt:i4>0</vt:i4>
      </vt:variant>
      <vt:variant>
        <vt:i4>5</vt:i4>
      </vt:variant>
      <vt:variant>
        <vt:lpwstr/>
      </vt:variant>
      <vt:variant>
        <vt:lpwstr>_Toc267994019</vt:lpwstr>
      </vt:variant>
      <vt:variant>
        <vt:i4>1900604</vt:i4>
      </vt:variant>
      <vt:variant>
        <vt:i4>536</vt:i4>
      </vt:variant>
      <vt:variant>
        <vt:i4>0</vt:i4>
      </vt:variant>
      <vt:variant>
        <vt:i4>5</vt:i4>
      </vt:variant>
      <vt:variant>
        <vt:lpwstr/>
      </vt:variant>
      <vt:variant>
        <vt:lpwstr>_Toc267994018</vt:lpwstr>
      </vt:variant>
      <vt:variant>
        <vt:i4>1900604</vt:i4>
      </vt:variant>
      <vt:variant>
        <vt:i4>530</vt:i4>
      </vt:variant>
      <vt:variant>
        <vt:i4>0</vt:i4>
      </vt:variant>
      <vt:variant>
        <vt:i4>5</vt:i4>
      </vt:variant>
      <vt:variant>
        <vt:lpwstr/>
      </vt:variant>
      <vt:variant>
        <vt:lpwstr>_Toc267994017</vt:lpwstr>
      </vt:variant>
      <vt:variant>
        <vt:i4>1900604</vt:i4>
      </vt:variant>
      <vt:variant>
        <vt:i4>524</vt:i4>
      </vt:variant>
      <vt:variant>
        <vt:i4>0</vt:i4>
      </vt:variant>
      <vt:variant>
        <vt:i4>5</vt:i4>
      </vt:variant>
      <vt:variant>
        <vt:lpwstr/>
      </vt:variant>
      <vt:variant>
        <vt:lpwstr>_Toc267994016</vt:lpwstr>
      </vt:variant>
      <vt:variant>
        <vt:i4>1900604</vt:i4>
      </vt:variant>
      <vt:variant>
        <vt:i4>518</vt:i4>
      </vt:variant>
      <vt:variant>
        <vt:i4>0</vt:i4>
      </vt:variant>
      <vt:variant>
        <vt:i4>5</vt:i4>
      </vt:variant>
      <vt:variant>
        <vt:lpwstr/>
      </vt:variant>
      <vt:variant>
        <vt:lpwstr>_Toc267994015</vt:lpwstr>
      </vt:variant>
      <vt:variant>
        <vt:i4>1900604</vt:i4>
      </vt:variant>
      <vt:variant>
        <vt:i4>512</vt:i4>
      </vt:variant>
      <vt:variant>
        <vt:i4>0</vt:i4>
      </vt:variant>
      <vt:variant>
        <vt:i4>5</vt:i4>
      </vt:variant>
      <vt:variant>
        <vt:lpwstr/>
      </vt:variant>
      <vt:variant>
        <vt:lpwstr>_Toc267994014</vt:lpwstr>
      </vt:variant>
      <vt:variant>
        <vt:i4>1900604</vt:i4>
      </vt:variant>
      <vt:variant>
        <vt:i4>506</vt:i4>
      </vt:variant>
      <vt:variant>
        <vt:i4>0</vt:i4>
      </vt:variant>
      <vt:variant>
        <vt:i4>5</vt:i4>
      </vt:variant>
      <vt:variant>
        <vt:lpwstr/>
      </vt:variant>
      <vt:variant>
        <vt:lpwstr>_Toc267994013</vt:lpwstr>
      </vt:variant>
      <vt:variant>
        <vt:i4>1900604</vt:i4>
      </vt:variant>
      <vt:variant>
        <vt:i4>500</vt:i4>
      </vt:variant>
      <vt:variant>
        <vt:i4>0</vt:i4>
      </vt:variant>
      <vt:variant>
        <vt:i4>5</vt:i4>
      </vt:variant>
      <vt:variant>
        <vt:lpwstr/>
      </vt:variant>
      <vt:variant>
        <vt:lpwstr>_Toc267994012</vt:lpwstr>
      </vt:variant>
      <vt:variant>
        <vt:i4>1900604</vt:i4>
      </vt:variant>
      <vt:variant>
        <vt:i4>494</vt:i4>
      </vt:variant>
      <vt:variant>
        <vt:i4>0</vt:i4>
      </vt:variant>
      <vt:variant>
        <vt:i4>5</vt:i4>
      </vt:variant>
      <vt:variant>
        <vt:lpwstr/>
      </vt:variant>
      <vt:variant>
        <vt:lpwstr>_Toc267994011</vt:lpwstr>
      </vt:variant>
      <vt:variant>
        <vt:i4>1900604</vt:i4>
      </vt:variant>
      <vt:variant>
        <vt:i4>488</vt:i4>
      </vt:variant>
      <vt:variant>
        <vt:i4>0</vt:i4>
      </vt:variant>
      <vt:variant>
        <vt:i4>5</vt:i4>
      </vt:variant>
      <vt:variant>
        <vt:lpwstr/>
      </vt:variant>
      <vt:variant>
        <vt:lpwstr>_Toc267994010</vt:lpwstr>
      </vt:variant>
      <vt:variant>
        <vt:i4>1835068</vt:i4>
      </vt:variant>
      <vt:variant>
        <vt:i4>482</vt:i4>
      </vt:variant>
      <vt:variant>
        <vt:i4>0</vt:i4>
      </vt:variant>
      <vt:variant>
        <vt:i4>5</vt:i4>
      </vt:variant>
      <vt:variant>
        <vt:lpwstr/>
      </vt:variant>
      <vt:variant>
        <vt:lpwstr>_Toc267994009</vt:lpwstr>
      </vt:variant>
      <vt:variant>
        <vt:i4>1835068</vt:i4>
      </vt:variant>
      <vt:variant>
        <vt:i4>476</vt:i4>
      </vt:variant>
      <vt:variant>
        <vt:i4>0</vt:i4>
      </vt:variant>
      <vt:variant>
        <vt:i4>5</vt:i4>
      </vt:variant>
      <vt:variant>
        <vt:lpwstr/>
      </vt:variant>
      <vt:variant>
        <vt:lpwstr>_Toc267994008</vt:lpwstr>
      </vt:variant>
      <vt:variant>
        <vt:i4>1835068</vt:i4>
      </vt:variant>
      <vt:variant>
        <vt:i4>470</vt:i4>
      </vt:variant>
      <vt:variant>
        <vt:i4>0</vt:i4>
      </vt:variant>
      <vt:variant>
        <vt:i4>5</vt:i4>
      </vt:variant>
      <vt:variant>
        <vt:lpwstr/>
      </vt:variant>
      <vt:variant>
        <vt:lpwstr>_Toc267994007</vt:lpwstr>
      </vt:variant>
      <vt:variant>
        <vt:i4>1835068</vt:i4>
      </vt:variant>
      <vt:variant>
        <vt:i4>464</vt:i4>
      </vt:variant>
      <vt:variant>
        <vt:i4>0</vt:i4>
      </vt:variant>
      <vt:variant>
        <vt:i4>5</vt:i4>
      </vt:variant>
      <vt:variant>
        <vt:lpwstr/>
      </vt:variant>
      <vt:variant>
        <vt:lpwstr>_Toc267994006</vt:lpwstr>
      </vt:variant>
      <vt:variant>
        <vt:i4>1835068</vt:i4>
      </vt:variant>
      <vt:variant>
        <vt:i4>458</vt:i4>
      </vt:variant>
      <vt:variant>
        <vt:i4>0</vt:i4>
      </vt:variant>
      <vt:variant>
        <vt:i4>5</vt:i4>
      </vt:variant>
      <vt:variant>
        <vt:lpwstr/>
      </vt:variant>
      <vt:variant>
        <vt:lpwstr>_Toc267994005</vt:lpwstr>
      </vt:variant>
      <vt:variant>
        <vt:i4>1835068</vt:i4>
      </vt:variant>
      <vt:variant>
        <vt:i4>452</vt:i4>
      </vt:variant>
      <vt:variant>
        <vt:i4>0</vt:i4>
      </vt:variant>
      <vt:variant>
        <vt:i4>5</vt:i4>
      </vt:variant>
      <vt:variant>
        <vt:lpwstr/>
      </vt:variant>
      <vt:variant>
        <vt:lpwstr>_Toc267994004</vt:lpwstr>
      </vt:variant>
      <vt:variant>
        <vt:i4>1835068</vt:i4>
      </vt:variant>
      <vt:variant>
        <vt:i4>446</vt:i4>
      </vt:variant>
      <vt:variant>
        <vt:i4>0</vt:i4>
      </vt:variant>
      <vt:variant>
        <vt:i4>5</vt:i4>
      </vt:variant>
      <vt:variant>
        <vt:lpwstr/>
      </vt:variant>
      <vt:variant>
        <vt:lpwstr>_Toc267994003</vt:lpwstr>
      </vt:variant>
      <vt:variant>
        <vt:i4>1835068</vt:i4>
      </vt:variant>
      <vt:variant>
        <vt:i4>440</vt:i4>
      </vt:variant>
      <vt:variant>
        <vt:i4>0</vt:i4>
      </vt:variant>
      <vt:variant>
        <vt:i4>5</vt:i4>
      </vt:variant>
      <vt:variant>
        <vt:lpwstr/>
      </vt:variant>
      <vt:variant>
        <vt:lpwstr>_Toc267994002</vt:lpwstr>
      </vt:variant>
      <vt:variant>
        <vt:i4>1835068</vt:i4>
      </vt:variant>
      <vt:variant>
        <vt:i4>434</vt:i4>
      </vt:variant>
      <vt:variant>
        <vt:i4>0</vt:i4>
      </vt:variant>
      <vt:variant>
        <vt:i4>5</vt:i4>
      </vt:variant>
      <vt:variant>
        <vt:lpwstr/>
      </vt:variant>
      <vt:variant>
        <vt:lpwstr>_Toc267994001</vt:lpwstr>
      </vt:variant>
      <vt:variant>
        <vt:i4>1835068</vt:i4>
      </vt:variant>
      <vt:variant>
        <vt:i4>428</vt:i4>
      </vt:variant>
      <vt:variant>
        <vt:i4>0</vt:i4>
      </vt:variant>
      <vt:variant>
        <vt:i4>5</vt:i4>
      </vt:variant>
      <vt:variant>
        <vt:lpwstr/>
      </vt:variant>
      <vt:variant>
        <vt:lpwstr>_Toc267994000</vt:lpwstr>
      </vt:variant>
      <vt:variant>
        <vt:i4>1179701</vt:i4>
      </vt:variant>
      <vt:variant>
        <vt:i4>422</vt:i4>
      </vt:variant>
      <vt:variant>
        <vt:i4>0</vt:i4>
      </vt:variant>
      <vt:variant>
        <vt:i4>5</vt:i4>
      </vt:variant>
      <vt:variant>
        <vt:lpwstr/>
      </vt:variant>
      <vt:variant>
        <vt:lpwstr>_Toc267993999</vt:lpwstr>
      </vt:variant>
      <vt:variant>
        <vt:i4>1179701</vt:i4>
      </vt:variant>
      <vt:variant>
        <vt:i4>416</vt:i4>
      </vt:variant>
      <vt:variant>
        <vt:i4>0</vt:i4>
      </vt:variant>
      <vt:variant>
        <vt:i4>5</vt:i4>
      </vt:variant>
      <vt:variant>
        <vt:lpwstr/>
      </vt:variant>
      <vt:variant>
        <vt:lpwstr>_Toc267993998</vt:lpwstr>
      </vt:variant>
      <vt:variant>
        <vt:i4>1179701</vt:i4>
      </vt:variant>
      <vt:variant>
        <vt:i4>410</vt:i4>
      </vt:variant>
      <vt:variant>
        <vt:i4>0</vt:i4>
      </vt:variant>
      <vt:variant>
        <vt:i4>5</vt:i4>
      </vt:variant>
      <vt:variant>
        <vt:lpwstr/>
      </vt:variant>
      <vt:variant>
        <vt:lpwstr>_Toc267993997</vt:lpwstr>
      </vt:variant>
      <vt:variant>
        <vt:i4>1179701</vt:i4>
      </vt:variant>
      <vt:variant>
        <vt:i4>404</vt:i4>
      </vt:variant>
      <vt:variant>
        <vt:i4>0</vt:i4>
      </vt:variant>
      <vt:variant>
        <vt:i4>5</vt:i4>
      </vt:variant>
      <vt:variant>
        <vt:lpwstr/>
      </vt:variant>
      <vt:variant>
        <vt:lpwstr>_Toc267993996</vt:lpwstr>
      </vt:variant>
      <vt:variant>
        <vt:i4>1179701</vt:i4>
      </vt:variant>
      <vt:variant>
        <vt:i4>398</vt:i4>
      </vt:variant>
      <vt:variant>
        <vt:i4>0</vt:i4>
      </vt:variant>
      <vt:variant>
        <vt:i4>5</vt:i4>
      </vt:variant>
      <vt:variant>
        <vt:lpwstr/>
      </vt:variant>
      <vt:variant>
        <vt:lpwstr>_Toc267993995</vt:lpwstr>
      </vt:variant>
      <vt:variant>
        <vt:i4>1179701</vt:i4>
      </vt:variant>
      <vt:variant>
        <vt:i4>392</vt:i4>
      </vt:variant>
      <vt:variant>
        <vt:i4>0</vt:i4>
      </vt:variant>
      <vt:variant>
        <vt:i4>5</vt:i4>
      </vt:variant>
      <vt:variant>
        <vt:lpwstr/>
      </vt:variant>
      <vt:variant>
        <vt:lpwstr>_Toc267993994</vt:lpwstr>
      </vt:variant>
      <vt:variant>
        <vt:i4>1179701</vt:i4>
      </vt:variant>
      <vt:variant>
        <vt:i4>386</vt:i4>
      </vt:variant>
      <vt:variant>
        <vt:i4>0</vt:i4>
      </vt:variant>
      <vt:variant>
        <vt:i4>5</vt:i4>
      </vt:variant>
      <vt:variant>
        <vt:lpwstr/>
      </vt:variant>
      <vt:variant>
        <vt:lpwstr>_Toc267993993</vt:lpwstr>
      </vt:variant>
      <vt:variant>
        <vt:i4>1179701</vt:i4>
      </vt:variant>
      <vt:variant>
        <vt:i4>380</vt:i4>
      </vt:variant>
      <vt:variant>
        <vt:i4>0</vt:i4>
      </vt:variant>
      <vt:variant>
        <vt:i4>5</vt:i4>
      </vt:variant>
      <vt:variant>
        <vt:lpwstr/>
      </vt:variant>
      <vt:variant>
        <vt:lpwstr>_Toc267993992</vt:lpwstr>
      </vt:variant>
      <vt:variant>
        <vt:i4>1179701</vt:i4>
      </vt:variant>
      <vt:variant>
        <vt:i4>374</vt:i4>
      </vt:variant>
      <vt:variant>
        <vt:i4>0</vt:i4>
      </vt:variant>
      <vt:variant>
        <vt:i4>5</vt:i4>
      </vt:variant>
      <vt:variant>
        <vt:lpwstr/>
      </vt:variant>
      <vt:variant>
        <vt:lpwstr>_Toc267993991</vt:lpwstr>
      </vt:variant>
      <vt:variant>
        <vt:i4>1179701</vt:i4>
      </vt:variant>
      <vt:variant>
        <vt:i4>368</vt:i4>
      </vt:variant>
      <vt:variant>
        <vt:i4>0</vt:i4>
      </vt:variant>
      <vt:variant>
        <vt:i4>5</vt:i4>
      </vt:variant>
      <vt:variant>
        <vt:lpwstr/>
      </vt:variant>
      <vt:variant>
        <vt:lpwstr>_Toc267993990</vt:lpwstr>
      </vt:variant>
      <vt:variant>
        <vt:i4>1245237</vt:i4>
      </vt:variant>
      <vt:variant>
        <vt:i4>362</vt:i4>
      </vt:variant>
      <vt:variant>
        <vt:i4>0</vt:i4>
      </vt:variant>
      <vt:variant>
        <vt:i4>5</vt:i4>
      </vt:variant>
      <vt:variant>
        <vt:lpwstr/>
      </vt:variant>
      <vt:variant>
        <vt:lpwstr>_Toc267993989</vt:lpwstr>
      </vt:variant>
      <vt:variant>
        <vt:i4>1245237</vt:i4>
      </vt:variant>
      <vt:variant>
        <vt:i4>356</vt:i4>
      </vt:variant>
      <vt:variant>
        <vt:i4>0</vt:i4>
      </vt:variant>
      <vt:variant>
        <vt:i4>5</vt:i4>
      </vt:variant>
      <vt:variant>
        <vt:lpwstr/>
      </vt:variant>
      <vt:variant>
        <vt:lpwstr>_Toc267993988</vt:lpwstr>
      </vt:variant>
      <vt:variant>
        <vt:i4>1245237</vt:i4>
      </vt:variant>
      <vt:variant>
        <vt:i4>350</vt:i4>
      </vt:variant>
      <vt:variant>
        <vt:i4>0</vt:i4>
      </vt:variant>
      <vt:variant>
        <vt:i4>5</vt:i4>
      </vt:variant>
      <vt:variant>
        <vt:lpwstr/>
      </vt:variant>
      <vt:variant>
        <vt:lpwstr>_Toc267993987</vt:lpwstr>
      </vt:variant>
      <vt:variant>
        <vt:i4>1245237</vt:i4>
      </vt:variant>
      <vt:variant>
        <vt:i4>344</vt:i4>
      </vt:variant>
      <vt:variant>
        <vt:i4>0</vt:i4>
      </vt:variant>
      <vt:variant>
        <vt:i4>5</vt:i4>
      </vt:variant>
      <vt:variant>
        <vt:lpwstr/>
      </vt:variant>
      <vt:variant>
        <vt:lpwstr>_Toc267993986</vt:lpwstr>
      </vt:variant>
      <vt:variant>
        <vt:i4>1245237</vt:i4>
      </vt:variant>
      <vt:variant>
        <vt:i4>338</vt:i4>
      </vt:variant>
      <vt:variant>
        <vt:i4>0</vt:i4>
      </vt:variant>
      <vt:variant>
        <vt:i4>5</vt:i4>
      </vt:variant>
      <vt:variant>
        <vt:lpwstr/>
      </vt:variant>
      <vt:variant>
        <vt:lpwstr>_Toc267993985</vt:lpwstr>
      </vt:variant>
      <vt:variant>
        <vt:i4>1245237</vt:i4>
      </vt:variant>
      <vt:variant>
        <vt:i4>332</vt:i4>
      </vt:variant>
      <vt:variant>
        <vt:i4>0</vt:i4>
      </vt:variant>
      <vt:variant>
        <vt:i4>5</vt:i4>
      </vt:variant>
      <vt:variant>
        <vt:lpwstr/>
      </vt:variant>
      <vt:variant>
        <vt:lpwstr>_Toc267993984</vt:lpwstr>
      </vt:variant>
      <vt:variant>
        <vt:i4>1245237</vt:i4>
      </vt:variant>
      <vt:variant>
        <vt:i4>326</vt:i4>
      </vt:variant>
      <vt:variant>
        <vt:i4>0</vt:i4>
      </vt:variant>
      <vt:variant>
        <vt:i4>5</vt:i4>
      </vt:variant>
      <vt:variant>
        <vt:lpwstr/>
      </vt:variant>
      <vt:variant>
        <vt:lpwstr>_Toc267993983</vt:lpwstr>
      </vt:variant>
      <vt:variant>
        <vt:i4>1245237</vt:i4>
      </vt:variant>
      <vt:variant>
        <vt:i4>320</vt:i4>
      </vt:variant>
      <vt:variant>
        <vt:i4>0</vt:i4>
      </vt:variant>
      <vt:variant>
        <vt:i4>5</vt:i4>
      </vt:variant>
      <vt:variant>
        <vt:lpwstr/>
      </vt:variant>
      <vt:variant>
        <vt:lpwstr>_Toc267993982</vt:lpwstr>
      </vt:variant>
      <vt:variant>
        <vt:i4>1245237</vt:i4>
      </vt:variant>
      <vt:variant>
        <vt:i4>314</vt:i4>
      </vt:variant>
      <vt:variant>
        <vt:i4>0</vt:i4>
      </vt:variant>
      <vt:variant>
        <vt:i4>5</vt:i4>
      </vt:variant>
      <vt:variant>
        <vt:lpwstr/>
      </vt:variant>
      <vt:variant>
        <vt:lpwstr>_Toc267993981</vt:lpwstr>
      </vt:variant>
      <vt:variant>
        <vt:i4>1245237</vt:i4>
      </vt:variant>
      <vt:variant>
        <vt:i4>308</vt:i4>
      </vt:variant>
      <vt:variant>
        <vt:i4>0</vt:i4>
      </vt:variant>
      <vt:variant>
        <vt:i4>5</vt:i4>
      </vt:variant>
      <vt:variant>
        <vt:lpwstr/>
      </vt:variant>
      <vt:variant>
        <vt:lpwstr>_Toc267993980</vt:lpwstr>
      </vt:variant>
      <vt:variant>
        <vt:i4>1835061</vt:i4>
      </vt:variant>
      <vt:variant>
        <vt:i4>302</vt:i4>
      </vt:variant>
      <vt:variant>
        <vt:i4>0</vt:i4>
      </vt:variant>
      <vt:variant>
        <vt:i4>5</vt:i4>
      </vt:variant>
      <vt:variant>
        <vt:lpwstr/>
      </vt:variant>
      <vt:variant>
        <vt:lpwstr>_Toc267993979</vt:lpwstr>
      </vt:variant>
      <vt:variant>
        <vt:i4>1835061</vt:i4>
      </vt:variant>
      <vt:variant>
        <vt:i4>296</vt:i4>
      </vt:variant>
      <vt:variant>
        <vt:i4>0</vt:i4>
      </vt:variant>
      <vt:variant>
        <vt:i4>5</vt:i4>
      </vt:variant>
      <vt:variant>
        <vt:lpwstr/>
      </vt:variant>
      <vt:variant>
        <vt:lpwstr>_Toc267993978</vt:lpwstr>
      </vt:variant>
      <vt:variant>
        <vt:i4>1835061</vt:i4>
      </vt:variant>
      <vt:variant>
        <vt:i4>290</vt:i4>
      </vt:variant>
      <vt:variant>
        <vt:i4>0</vt:i4>
      </vt:variant>
      <vt:variant>
        <vt:i4>5</vt:i4>
      </vt:variant>
      <vt:variant>
        <vt:lpwstr/>
      </vt:variant>
      <vt:variant>
        <vt:lpwstr>_Toc267993977</vt:lpwstr>
      </vt:variant>
      <vt:variant>
        <vt:i4>1835061</vt:i4>
      </vt:variant>
      <vt:variant>
        <vt:i4>284</vt:i4>
      </vt:variant>
      <vt:variant>
        <vt:i4>0</vt:i4>
      </vt:variant>
      <vt:variant>
        <vt:i4>5</vt:i4>
      </vt:variant>
      <vt:variant>
        <vt:lpwstr/>
      </vt:variant>
      <vt:variant>
        <vt:lpwstr>_Toc267993976</vt:lpwstr>
      </vt:variant>
      <vt:variant>
        <vt:i4>1835061</vt:i4>
      </vt:variant>
      <vt:variant>
        <vt:i4>278</vt:i4>
      </vt:variant>
      <vt:variant>
        <vt:i4>0</vt:i4>
      </vt:variant>
      <vt:variant>
        <vt:i4>5</vt:i4>
      </vt:variant>
      <vt:variant>
        <vt:lpwstr/>
      </vt:variant>
      <vt:variant>
        <vt:lpwstr>_Toc267993975</vt:lpwstr>
      </vt:variant>
      <vt:variant>
        <vt:i4>1835061</vt:i4>
      </vt:variant>
      <vt:variant>
        <vt:i4>272</vt:i4>
      </vt:variant>
      <vt:variant>
        <vt:i4>0</vt:i4>
      </vt:variant>
      <vt:variant>
        <vt:i4>5</vt:i4>
      </vt:variant>
      <vt:variant>
        <vt:lpwstr/>
      </vt:variant>
      <vt:variant>
        <vt:lpwstr>_Toc267993974</vt:lpwstr>
      </vt:variant>
      <vt:variant>
        <vt:i4>1835061</vt:i4>
      </vt:variant>
      <vt:variant>
        <vt:i4>266</vt:i4>
      </vt:variant>
      <vt:variant>
        <vt:i4>0</vt:i4>
      </vt:variant>
      <vt:variant>
        <vt:i4>5</vt:i4>
      </vt:variant>
      <vt:variant>
        <vt:lpwstr/>
      </vt:variant>
      <vt:variant>
        <vt:lpwstr>_Toc267993973</vt:lpwstr>
      </vt:variant>
      <vt:variant>
        <vt:i4>1835061</vt:i4>
      </vt:variant>
      <vt:variant>
        <vt:i4>260</vt:i4>
      </vt:variant>
      <vt:variant>
        <vt:i4>0</vt:i4>
      </vt:variant>
      <vt:variant>
        <vt:i4>5</vt:i4>
      </vt:variant>
      <vt:variant>
        <vt:lpwstr/>
      </vt:variant>
      <vt:variant>
        <vt:lpwstr>_Toc267993972</vt:lpwstr>
      </vt:variant>
      <vt:variant>
        <vt:i4>1835061</vt:i4>
      </vt:variant>
      <vt:variant>
        <vt:i4>254</vt:i4>
      </vt:variant>
      <vt:variant>
        <vt:i4>0</vt:i4>
      </vt:variant>
      <vt:variant>
        <vt:i4>5</vt:i4>
      </vt:variant>
      <vt:variant>
        <vt:lpwstr/>
      </vt:variant>
      <vt:variant>
        <vt:lpwstr>_Toc267993971</vt:lpwstr>
      </vt:variant>
      <vt:variant>
        <vt:i4>1835061</vt:i4>
      </vt:variant>
      <vt:variant>
        <vt:i4>248</vt:i4>
      </vt:variant>
      <vt:variant>
        <vt:i4>0</vt:i4>
      </vt:variant>
      <vt:variant>
        <vt:i4>5</vt:i4>
      </vt:variant>
      <vt:variant>
        <vt:lpwstr/>
      </vt:variant>
      <vt:variant>
        <vt:lpwstr>_Toc267993970</vt:lpwstr>
      </vt:variant>
      <vt:variant>
        <vt:i4>1900597</vt:i4>
      </vt:variant>
      <vt:variant>
        <vt:i4>242</vt:i4>
      </vt:variant>
      <vt:variant>
        <vt:i4>0</vt:i4>
      </vt:variant>
      <vt:variant>
        <vt:i4>5</vt:i4>
      </vt:variant>
      <vt:variant>
        <vt:lpwstr/>
      </vt:variant>
      <vt:variant>
        <vt:lpwstr>_Toc267993969</vt:lpwstr>
      </vt:variant>
      <vt:variant>
        <vt:i4>1900597</vt:i4>
      </vt:variant>
      <vt:variant>
        <vt:i4>236</vt:i4>
      </vt:variant>
      <vt:variant>
        <vt:i4>0</vt:i4>
      </vt:variant>
      <vt:variant>
        <vt:i4>5</vt:i4>
      </vt:variant>
      <vt:variant>
        <vt:lpwstr/>
      </vt:variant>
      <vt:variant>
        <vt:lpwstr>_Toc267993968</vt:lpwstr>
      </vt:variant>
      <vt:variant>
        <vt:i4>1900597</vt:i4>
      </vt:variant>
      <vt:variant>
        <vt:i4>230</vt:i4>
      </vt:variant>
      <vt:variant>
        <vt:i4>0</vt:i4>
      </vt:variant>
      <vt:variant>
        <vt:i4>5</vt:i4>
      </vt:variant>
      <vt:variant>
        <vt:lpwstr/>
      </vt:variant>
      <vt:variant>
        <vt:lpwstr>_Toc267993967</vt:lpwstr>
      </vt:variant>
      <vt:variant>
        <vt:i4>1900597</vt:i4>
      </vt:variant>
      <vt:variant>
        <vt:i4>224</vt:i4>
      </vt:variant>
      <vt:variant>
        <vt:i4>0</vt:i4>
      </vt:variant>
      <vt:variant>
        <vt:i4>5</vt:i4>
      </vt:variant>
      <vt:variant>
        <vt:lpwstr/>
      </vt:variant>
      <vt:variant>
        <vt:lpwstr>_Toc267993966</vt:lpwstr>
      </vt:variant>
      <vt:variant>
        <vt:i4>1900597</vt:i4>
      </vt:variant>
      <vt:variant>
        <vt:i4>218</vt:i4>
      </vt:variant>
      <vt:variant>
        <vt:i4>0</vt:i4>
      </vt:variant>
      <vt:variant>
        <vt:i4>5</vt:i4>
      </vt:variant>
      <vt:variant>
        <vt:lpwstr/>
      </vt:variant>
      <vt:variant>
        <vt:lpwstr>_Toc267993965</vt:lpwstr>
      </vt:variant>
      <vt:variant>
        <vt:i4>1900597</vt:i4>
      </vt:variant>
      <vt:variant>
        <vt:i4>212</vt:i4>
      </vt:variant>
      <vt:variant>
        <vt:i4>0</vt:i4>
      </vt:variant>
      <vt:variant>
        <vt:i4>5</vt:i4>
      </vt:variant>
      <vt:variant>
        <vt:lpwstr/>
      </vt:variant>
      <vt:variant>
        <vt:lpwstr>_Toc267993964</vt:lpwstr>
      </vt:variant>
      <vt:variant>
        <vt:i4>1900597</vt:i4>
      </vt:variant>
      <vt:variant>
        <vt:i4>206</vt:i4>
      </vt:variant>
      <vt:variant>
        <vt:i4>0</vt:i4>
      </vt:variant>
      <vt:variant>
        <vt:i4>5</vt:i4>
      </vt:variant>
      <vt:variant>
        <vt:lpwstr/>
      </vt:variant>
      <vt:variant>
        <vt:lpwstr>_Toc267993963</vt:lpwstr>
      </vt:variant>
      <vt:variant>
        <vt:i4>1900597</vt:i4>
      </vt:variant>
      <vt:variant>
        <vt:i4>200</vt:i4>
      </vt:variant>
      <vt:variant>
        <vt:i4>0</vt:i4>
      </vt:variant>
      <vt:variant>
        <vt:i4>5</vt:i4>
      </vt:variant>
      <vt:variant>
        <vt:lpwstr/>
      </vt:variant>
      <vt:variant>
        <vt:lpwstr>_Toc267993962</vt:lpwstr>
      </vt:variant>
      <vt:variant>
        <vt:i4>1900597</vt:i4>
      </vt:variant>
      <vt:variant>
        <vt:i4>194</vt:i4>
      </vt:variant>
      <vt:variant>
        <vt:i4>0</vt:i4>
      </vt:variant>
      <vt:variant>
        <vt:i4>5</vt:i4>
      </vt:variant>
      <vt:variant>
        <vt:lpwstr/>
      </vt:variant>
      <vt:variant>
        <vt:lpwstr>_Toc267993961</vt:lpwstr>
      </vt:variant>
      <vt:variant>
        <vt:i4>1900597</vt:i4>
      </vt:variant>
      <vt:variant>
        <vt:i4>188</vt:i4>
      </vt:variant>
      <vt:variant>
        <vt:i4>0</vt:i4>
      </vt:variant>
      <vt:variant>
        <vt:i4>5</vt:i4>
      </vt:variant>
      <vt:variant>
        <vt:lpwstr/>
      </vt:variant>
      <vt:variant>
        <vt:lpwstr>_Toc267993960</vt:lpwstr>
      </vt:variant>
      <vt:variant>
        <vt:i4>1966133</vt:i4>
      </vt:variant>
      <vt:variant>
        <vt:i4>182</vt:i4>
      </vt:variant>
      <vt:variant>
        <vt:i4>0</vt:i4>
      </vt:variant>
      <vt:variant>
        <vt:i4>5</vt:i4>
      </vt:variant>
      <vt:variant>
        <vt:lpwstr/>
      </vt:variant>
      <vt:variant>
        <vt:lpwstr>_Toc267993959</vt:lpwstr>
      </vt:variant>
      <vt:variant>
        <vt:i4>1966133</vt:i4>
      </vt:variant>
      <vt:variant>
        <vt:i4>176</vt:i4>
      </vt:variant>
      <vt:variant>
        <vt:i4>0</vt:i4>
      </vt:variant>
      <vt:variant>
        <vt:i4>5</vt:i4>
      </vt:variant>
      <vt:variant>
        <vt:lpwstr/>
      </vt:variant>
      <vt:variant>
        <vt:lpwstr>_Toc267993958</vt:lpwstr>
      </vt:variant>
      <vt:variant>
        <vt:i4>1966133</vt:i4>
      </vt:variant>
      <vt:variant>
        <vt:i4>170</vt:i4>
      </vt:variant>
      <vt:variant>
        <vt:i4>0</vt:i4>
      </vt:variant>
      <vt:variant>
        <vt:i4>5</vt:i4>
      </vt:variant>
      <vt:variant>
        <vt:lpwstr/>
      </vt:variant>
      <vt:variant>
        <vt:lpwstr>_Toc267993957</vt:lpwstr>
      </vt:variant>
      <vt:variant>
        <vt:i4>1966133</vt:i4>
      </vt:variant>
      <vt:variant>
        <vt:i4>164</vt:i4>
      </vt:variant>
      <vt:variant>
        <vt:i4>0</vt:i4>
      </vt:variant>
      <vt:variant>
        <vt:i4>5</vt:i4>
      </vt:variant>
      <vt:variant>
        <vt:lpwstr/>
      </vt:variant>
      <vt:variant>
        <vt:lpwstr>_Toc267993956</vt:lpwstr>
      </vt:variant>
      <vt:variant>
        <vt:i4>1966133</vt:i4>
      </vt:variant>
      <vt:variant>
        <vt:i4>158</vt:i4>
      </vt:variant>
      <vt:variant>
        <vt:i4>0</vt:i4>
      </vt:variant>
      <vt:variant>
        <vt:i4>5</vt:i4>
      </vt:variant>
      <vt:variant>
        <vt:lpwstr/>
      </vt:variant>
      <vt:variant>
        <vt:lpwstr>_Toc267993955</vt:lpwstr>
      </vt:variant>
      <vt:variant>
        <vt:i4>1966133</vt:i4>
      </vt:variant>
      <vt:variant>
        <vt:i4>152</vt:i4>
      </vt:variant>
      <vt:variant>
        <vt:i4>0</vt:i4>
      </vt:variant>
      <vt:variant>
        <vt:i4>5</vt:i4>
      </vt:variant>
      <vt:variant>
        <vt:lpwstr/>
      </vt:variant>
      <vt:variant>
        <vt:lpwstr>_Toc267993954</vt:lpwstr>
      </vt:variant>
      <vt:variant>
        <vt:i4>1966133</vt:i4>
      </vt:variant>
      <vt:variant>
        <vt:i4>146</vt:i4>
      </vt:variant>
      <vt:variant>
        <vt:i4>0</vt:i4>
      </vt:variant>
      <vt:variant>
        <vt:i4>5</vt:i4>
      </vt:variant>
      <vt:variant>
        <vt:lpwstr/>
      </vt:variant>
      <vt:variant>
        <vt:lpwstr>_Toc267993953</vt:lpwstr>
      </vt:variant>
      <vt:variant>
        <vt:i4>1966133</vt:i4>
      </vt:variant>
      <vt:variant>
        <vt:i4>140</vt:i4>
      </vt:variant>
      <vt:variant>
        <vt:i4>0</vt:i4>
      </vt:variant>
      <vt:variant>
        <vt:i4>5</vt:i4>
      </vt:variant>
      <vt:variant>
        <vt:lpwstr/>
      </vt:variant>
      <vt:variant>
        <vt:lpwstr>_Toc267993952</vt:lpwstr>
      </vt:variant>
      <vt:variant>
        <vt:i4>1966133</vt:i4>
      </vt:variant>
      <vt:variant>
        <vt:i4>134</vt:i4>
      </vt:variant>
      <vt:variant>
        <vt:i4>0</vt:i4>
      </vt:variant>
      <vt:variant>
        <vt:i4>5</vt:i4>
      </vt:variant>
      <vt:variant>
        <vt:lpwstr/>
      </vt:variant>
      <vt:variant>
        <vt:lpwstr>_Toc267993951</vt:lpwstr>
      </vt:variant>
      <vt:variant>
        <vt:i4>1966133</vt:i4>
      </vt:variant>
      <vt:variant>
        <vt:i4>128</vt:i4>
      </vt:variant>
      <vt:variant>
        <vt:i4>0</vt:i4>
      </vt:variant>
      <vt:variant>
        <vt:i4>5</vt:i4>
      </vt:variant>
      <vt:variant>
        <vt:lpwstr/>
      </vt:variant>
      <vt:variant>
        <vt:lpwstr>_Toc267993950</vt:lpwstr>
      </vt:variant>
      <vt:variant>
        <vt:i4>2031669</vt:i4>
      </vt:variant>
      <vt:variant>
        <vt:i4>122</vt:i4>
      </vt:variant>
      <vt:variant>
        <vt:i4>0</vt:i4>
      </vt:variant>
      <vt:variant>
        <vt:i4>5</vt:i4>
      </vt:variant>
      <vt:variant>
        <vt:lpwstr/>
      </vt:variant>
      <vt:variant>
        <vt:lpwstr>_Toc267993949</vt:lpwstr>
      </vt:variant>
      <vt:variant>
        <vt:i4>2031669</vt:i4>
      </vt:variant>
      <vt:variant>
        <vt:i4>116</vt:i4>
      </vt:variant>
      <vt:variant>
        <vt:i4>0</vt:i4>
      </vt:variant>
      <vt:variant>
        <vt:i4>5</vt:i4>
      </vt:variant>
      <vt:variant>
        <vt:lpwstr/>
      </vt:variant>
      <vt:variant>
        <vt:lpwstr>_Toc267993948</vt:lpwstr>
      </vt:variant>
      <vt:variant>
        <vt:i4>2031669</vt:i4>
      </vt:variant>
      <vt:variant>
        <vt:i4>110</vt:i4>
      </vt:variant>
      <vt:variant>
        <vt:i4>0</vt:i4>
      </vt:variant>
      <vt:variant>
        <vt:i4>5</vt:i4>
      </vt:variant>
      <vt:variant>
        <vt:lpwstr/>
      </vt:variant>
      <vt:variant>
        <vt:lpwstr>_Toc267993947</vt:lpwstr>
      </vt:variant>
      <vt:variant>
        <vt:i4>2031669</vt:i4>
      </vt:variant>
      <vt:variant>
        <vt:i4>104</vt:i4>
      </vt:variant>
      <vt:variant>
        <vt:i4>0</vt:i4>
      </vt:variant>
      <vt:variant>
        <vt:i4>5</vt:i4>
      </vt:variant>
      <vt:variant>
        <vt:lpwstr/>
      </vt:variant>
      <vt:variant>
        <vt:lpwstr>_Toc267993946</vt:lpwstr>
      </vt:variant>
      <vt:variant>
        <vt:i4>2031669</vt:i4>
      </vt:variant>
      <vt:variant>
        <vt:i4>98</vt:i4>
      </vt:variant>
      <vt:variant>
        <vt:i4>0</vt:i4>
      </vt:variant>
      <vt:variant>
        <vt:i4>5</vt:i4>
      </vt:variant>
      <vt:variant>
        <vt:lpwstr/>
      </vt:variant>
      <vt:variant>
        <vt:lpwstr>_Toc267993945</vt:lpwstr>
      </vt:variant>
      <vt:variant>
        <vt:i4>2031669</vt:i4>
      </vt:variant>
      <vt:variant>
        <vt:i4>92</vt:i4>
      </vt:variant>
      <vt:variant>
        <vt:i4>0</vt:i4>
      </vt:variant>
      <vt:variant>
        <vt:i4>5</vt:i4>
      </vt:variant>
      <vt:variant>
        <vt:lpwstr/>
      </vt:variant>
      <vt:variant>
        <vt:lpwstr>_Toc267993944</vt:lpwstr>
      </vt:variant>
      <vt:variant>
        <vt:i4>2031669</vt:i4>
      </vt:variant>
      <vt:variant>
        <vt:i4>86</vt:i4>
      </vt:variant>
      <vt:variant>
        <vt:i4>0</vt:i4>
      </vt:variant>
      <vt:variant>
        <vt:i4>5</vt:i4>
      </vt:variant>
      <vt:variant>
        <vt:lpwstr/>
      </vt:variant>
      <vt:variant>
        <vt:lpwstr>_Toc267993943</vt:lpwstr>
      </vt:variant>
      <vt:variant>
        <vt:i4>2031669</vt:i4>
      </vt:variant>
      <vt:variant>
        <vt:i4>80</vt:i4>
      </vt:variant>
      <vt:variant>
        <vt:i4>0</vt:i4>
      </vt:variant>
      <vt:variant>
        <vt:i4>5</vt:i4>
      </vt:variant>
      <vt:variant>
        <vt:lpwstr/>
      </vt:variant>
      <vt:variant>
        <vt:lpwstr>_Toc267993942</vt:lpwstr>
      </vt:variant>
      <vt:variant>
        <vt:i4>2031669</vt:i4>
      </vt:variant>
      <vt:variant>
        <vt:i4>74</vt:i4>
      </vt:variant>
      <vt:variant>
        <vt:i4>0</vt:i4>
      </vt:variant>
      <vt:variant>
        <vt:i4>5</vt:i4>
      </vt:variant>
      <vt:variant>
        <vt:lpwstr/>
      </vt:variant>
      <vt:variant>
        <vt:lpwstr>_Toc267993941</vt:lpwstr>
      </vt:variant>
      <vt:variant>
        <vt:i4>2031669</vt:i4>
      </vt:variant>
      <vt:variant>
        <vt:i4>68</vt:i4>
      </vt:variant>
      <vt:variant>
        <vt:i4>0</vt:i4>
      </vt:variant>
      <vt:variant>
        <vt:i4>5</vt:i4>
      </vt:variant>
      <vt:variant>
        <vt:lpwstr/>
      </vt:variant>
      <vt:variant>
        <vt:lpwstr>_Toc267993940</vt:lpwstr>
      </vt:variant>
      <vt:variant>
        <vt:i4>1572917</vt:i4>
      </vt:variant>
      <vt:variant>
        <vt:i4>62</vt:i4>
      </vt:variant>
      <vt:variant>
        <vt:i4>0</vt:i4>
      </vt:variant>
      <vt:variant>
        <vt:i4>5</vt:i4>
      </vt:variant>
      <vt:variant>
        <vt:lpwstr/>
      </vt:variant>
      <vt:variant>
        <vt:lpwstr>_Toc267993939</vt:lpwstr>
      </vt:variant>
      <vt:variant>
        <vt:i4>1572917</vt:i4>
      </vt:variant>
      <vt:variant>
        <vt:i4>56</vt:i4>
      </vt:variant>
      <vt:variant>
        <vt:i4>0</vt:i4>
      </vt:variant>
      <vt:variant>
        <vt:i4>5</vt:i4>
      </vt:variant>
      <vt:variant>
        <vt:lpwstr/>
      </vt:variant>
      <vt:variant>
        <vt:lpwstr>_Toc267993938</vt:lpwstr>
      </vt:variant>
      <vt:variant>
        <vt:i4>1572917</vt:i4>
      </vt:variant>
      <vt:variant>
        <vt:i4>50</vt:i4>
      </vt:variant>
      <vt:variant>
        <vt:i4>0</vt:i4>
      </vt:variant>
      <vt:variant>
        <vt:i4>5</vt:i4>
      </vt:variant>
      <vt:variant>
        <vt:lpwstr/>
      </vt:variant>
      <vt:variant>
        <vt:lpwstr>_Toc267993937</vt:lpwstr>
      </vt:variant>
      <vt:variant>
        <vt:i4>1572917</vt:i4>
      </vt:variant>
      <vt:variant>
        <vt:i4>44</vt:i4>
      </vt:variant>
      <vt:variant>
        <vt:i4>0</vt:i4>
      </vt:variant>
      <vt:variant>
        <vt:i4>5</vt:i4>
      </vt:variant>
      <vt:variant>
        <vt:lpwstr/>
      </vt:variant>
      <vt:variant>
        <vt:lpwstr>_Toc267993936</vt:lpwstr>
      </vt:variant>
      <vt:variant>
        <vt:i4>1572917</vt:i4>
      </vt:variant>
      <vt:variant>
        <vt:i4>38</vt:i4>
      </vt:variant>
      <vt:variant>
        <vt:i4>0</vt:i4>
      </vt:variant>
      <vt:variant>
        <vt:i4>5</vt:i4>
      </vt:variant>
      <vt:variant>
        <vt:lpwstr/>
      </vt:variant>
      <vt:variant>
        <vt:lpwstr>_Toc267993935</vt:lpwstr>
      </vt:variant>
      <vt:variant>
        <vt:i4>1572917</vt:i4>
      </vt:variant>
      <vt:variant>
        <vt:i4>32</vt:i4>
      </vt:variant>
      <vt:variant>
        <vt:i4>0</vt:i4>
      </vt:variant>
      <vt:variant>
        <vt:i4>5</vt:i4>
      </vt:variant>
      <vt:variant>
        <vt:lpwstr/>
      </vt:variant>
      <vt:variant>
        <vt:lpwstr>_Toc267993934</vt:lpwstr>
      </vt:variant>
      <vt:variant>
        <vt:i4>1572917</vt:i4>
      </vt:variant>
      <vt:variant>
        <vt:i4>26</vt:i4>
      </vt:variant>
      <vt:variant>
        <vt:i4>0</vt:i4>
      </vt:variant>
      <vt:variant>
        <vt:i4>5</vt:i4>
      </vt:variant>
      <vt:variant>
        <vt:lpwstr/>
      </vt:variant>
      <vt:variant>
        <vt:lpwstr>_Toc267993933</vt:lpwstr>
      </vt:variant>
      <vt:variant>
        <vt:i4>1572917</vt:i4>
      </vt:variant>
      <vt:variant>
        <vt:i4>20</vt:i4>
      </vt:variant>
      <vt:variant>
        <vt:i4>0</vt:i4>
      </vt:variant>
      <vt:variant>
        <vt:i4>5</vt:i4>
      </vt:variant>
      <vt:variant>
        <vt:lpwstr/>
      </vt:variant>
      <vt:variant>
        <vt:lpwstr>_Toc267993932</vt:lpwstr>
      </vt:variant>
      <vt:variant>
        <vt:i4>1572917</vt:i4>
      </vt:variant>
      <vt:variant>
        <vt:i4>14</vt:i4>
      </vt:variant>
      <vt:variant>
        <vt:i4>0</vt:i4>
      </vt:variant>
      <vt:variant>
        <vt:i4>5</vt:i4>
      </vt:variant>
      <vt:variant>
        <vt:lpwstr/>
      </vt:variant>
      <vt:variant>
        <vt:lpwstr>_Toc267993931</vt:lpwstr>
      </vt:variant>
      <vt:variant>
        <vt:i4>1572917</vt:i4>
      </vt:variant>
      <vt:variant>
        <vt:i4>8</vt:i4>
      </vt:variant>
      <vt:variant>
        <vt:i4>0</vt:i4>
      </vt:variant>
      <vt:variant>
        <vt:i4>5</vt:i4>
      </vt:variant>
      <vt:variant>
        <vt:lpwstr/>
      </vt:variant>
      <vt:variant>
        <vt:lpwstr>_Toc267993930</vt:lpwstr>
      </vt:variant>
      <vt:variant>
        <vt:i4>1638453</vt:i4>
      </vt:variant>
      <vt:variant>
        <vt:i4>2</vt:i4>
      </vt:variant>
      <vt:variant>
        <vt:i4>0</vt:i4>
      </vt:variant>
      <vt:variant>
        <vt:i4>5</vt:i4>
      </vt:variant>
      <vt:variant>
        <vt:lpwstr/>
      </vt:variant>
      <vt:variant>
        <vt:lpwstr>_Toc267993929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Huy</dc:creator>
  <cp:lastModifiedBy>USER</cp:lastModifiedBy>
  <cp:revision>269</cp:revision>
  <cp:lastPrinted>2017-05-09T00:47:00Z</cp:lastPrinted>
  <dcterms:created xsi:type="dcterms:W3CDTF">2017-05-05T00:10:00Z</dcterms:created>
  <dcterms:modified xsi:type="dcterms:W3CDTF">2021-07-04T22:57:00Z</dcterms:modified>
</cp:coreProperties>
</file>